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5AC8" w14:textId="7BCCFAAB" w:rsidR="005D5B10" w:rsidRDefault="005D5B10" w:rsidP="005D5B10">
      <w:pPr>
        <w:spacing w:after="0"/>
        <w:rPr>
          <w:rFonts w:ascii="Arial" w:hAnsi="Arial" w:cs="Arial"/>
          <w:sz w:val="28"/>
          <w:szCs w:val="28"/>
        </w:rPr>
      </w:pPr>
      <w:r>
        <w:rPr>
          <w:rFonts w:ascii="Arial" w:hAnsi="Arial" w:cs="Arial"/>
          <w:sz w:val="28"/>
          <w:szCs w:val="28"/>
        </w:rPr>
        <w:t>ΑΝΩΤΑΤΟ ΔΙΚΑΣΤΗΡΙΟ ΚΥΠΡΟΥ</w:t>
      </w:r>
    </w:p>
    <w:p w14:paraId="2088ACBC" w14:textId="77777777" w:rsidR="005D5B10" w:rsidRDefault="005D5B10" w:rsidP="005D5B10">
      <w:pPr>
        <w:spacing w:after="0"/>
        <w:rPr>
          <w:rFonts w:ascii="Arial" w:hAnsi="Arial" w:cs="Arial"/>
          <w:sz w:val="28"/>
          <w:szCs w:val="28"/>
        </w:rPr>
      </w:pPr>
      <w:r>
        <w:rPr>
          <w:rFonts w:ascii="Arial" w:hAnsi="Arial" w:cs="Arial"/>
          <w:sz w:val="28"/>
          <w:szCs w:val="28"/>
        </w:rPr>
        <w:t>ΔΕΥΤΕΡΟΒΑΘΜΙΑ ΔΙΚΑΙΟΔΟΣΙΑ</w:t>
      </w:r>
    </w:p>
    <w:p w14:paraId="6C13BAB4" w14:textId="77777777" w:rsidR="00E6458B" w:rsidRDefault="00E6458B" w:rsidP="005D5B10">
      <w:pPr>
        <w:spacing w:after="0"/>
        <w:jc w:val="right"/>
        <w:rPr>
          <w:rFonts w:ascii="Arial" w:hAnsi="Arial" w:cs="Arial"/>
          <w:i/>
          <w:sz w:val="28"/>
          <w:szCs w:val="28"/>
        </w:rPr>
      </w:pPr>
    </w:p>
    <w:p w14:paraId="3657685D" w14:textId="0C59CCD5" w:rsidR="005D5B10" w:rsidRDefault="005D5B10" w:rsidP="005D5B10">
      <w:pPr>
        <w:spacing w:after="0"/>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B31046">
        <w:rPr>
          <w:rFonts w:ascii="Arial" w:hAnsi="Arial" w:cs="Arial"/>
          <w:i/>
          <w:sz w:val="28"/>
          <w:szCs w:val="28"/>
          <w:lang w:val="en-US"/>
        </w:rPr>
        <w:t>E</w:t>
      </w:r>
      <w:r w:rsidR="00E6458B">
        <w:rPr>
          <w:rFonts w:ascii="Arial" w:hAnsi="Arial" w:cs="Arial"/>
          <w:i/>
          <w:sz w:val="28"/>
          <w:szCs w:val="28"/>
        </w:rPr>
        <w:t>200</w:t>
      </w:r>
      <w:r w:rsidR="00B31046" w:rsidRPr="00BE672F">
        <w:rPr>
          <w:rFonts w:ascii="Arial" w:hAnsi="Arial" w:cs="Arial"/>
          <w:i/>
          <w:sz w:val="28"/>
          <w:szCs w:val="28"/>
        </w:rPr>
        <w:t>/201</w:t>
      </w:r>
      <w:r w:rsidR="00E6458B">
        <w:rPr>
          <w:rFonts w:ascii="Arial" w:hAnsi="Arial" w:cs="Arial"/>
          <w:i/>
          <w:sz w:val="28"/>
          <w:szCs w:val="28"/>
        </w:rPr>
        <w:t>7</w:t>
      </w:r>
      <w:r>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0DE50399" w:rsidR="005D5B10" w:rsidRDefault="00140A65" w:rsidP="005D5B10">
      <w:pPr>
        <w:spacing w:after="0"/>
        <w:jc w:val="center"/>
        <w:rPr>
          <w:rFonts w:ascii="Arial" w:hAnsi="Arial" w:cs="Arial"/>
          <w:sz w:val="28"/>
          <w:szCs w:val="28"/>
        </w:rPr>
      </w:pPr>
      <w:r>
        <w:rPr>
          <w:rFonts w:ascii="Arial" w:hAnsi="Arial" w:cs="Arial"/>
          <w:sz w:val="28"/>
          <w:szCs w:val="28"/>
        </w:rPr>
        <w:t>2</w:t>
      </w:r>
      <w:r w:rsidR="00104BF6">
        <w:rPr>
          <w:rFonts w:ascii="Arial" w:hAnsi="Arial" w:cs="Arial"/>
          <w:sz w:val="28"/>
          <w:szCs w:val="28"/>
        </w:rPr>
        <w:t>4</w:t>
      </w:r>
      <w:r>
        <w:rPr>
          <w:rFonts w:ascii="Arial" w:hAnsi="Arial" w:cs="Arial"/>
          <w:sz w:val="28"/>
          <w:szCs w:val="28"/>
        </w:rPr>
        <w:t xml:space="preserve"> </w:t>
      </w:r>
      <w:r w:rsidR="00600589">
        <w:rPr>
          <w:rFonts w:ascii="Arial" w:hAnsi="Arial" w:cs="Arial"/>
          <w:sz w:val="28"/>
          <w:szCs w:val="28"/>
        </w:rPr>
        <w:t>Οκτωβρίου</w:t>
      </w:r>
      <w:r w:rsidR="00B31046">
        <w:rPr>
          <w:rFonts w:ascii="Arial" w:hAnsi="Arial" w:cs="Arial"/>
          <w:sz w:val="28"/>
          <w:szCs w:val="28"/>
        </w:rPr>
        <w:t xml:space="preserve"> </w:t>
      </w:r>
      <w:r w:rsidR="005D5B10">
        <w:rPr>
          <w:rFonts w:ascii="Arial" w:hAnsi="Arial" w:cs="Arial"/>
          <w:sz w:val="28"/>
          <w:szCs w:val="28"/>
        </w:rPr>
        <w:t>202</w:t>
      </w:r>
      <w:r w:rsidR="00F743AF">
        <w:rPr>
          <w:rFonts w:ascii="Arial" w:hAnsi="Arial" w:cs="Arial"/>
          <w:sz w:val="28"/>
          <w:szCs w:val="28"/>
        </w:rPr>
        <w:t>3</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3BF0C630" w14:textId="77777777" w:rsidR="00E6458B" w:rsidRDefault="00E6458B" w:rsidP="00E6458B">
      <w:pPr>
        <w:spacing w:after="0" w:line="240" w:lineRule="auto"/>
        <w:rPr>
          <w:rFonts w:ascii="Arial" w:hAnsi="Arial" w:cs="Arial"/>
          <w:sz w:val="28"/>
          <w:szCs w:val="28"/>
        </w:rPr>
      </w:pPr>
    </w:p>
    <w:p w14:paraId="1EEFF5C2" w14:textId="05D7A8D6" w:rsidR="00E6458B" w:rsidRDefault="005F6AF6" w:rsidP="00E6458B">
      <w:pPr>
        <w:pStyle w:val="ListParagraph"/>
        <w:numPr>
          <w:ilvl w:val="0"/>
          <w:numId w:val="4"/>
        </w:numPr>
        <w:spacing w:after="0" w:line="360" w:lineRule="auto"/>
        <w:ind w:left="360"/>
        <w:jc w:val="both"/>
        <w:rPr>
          <w:rFonts w:ascii="Arial" w:hAnsi="Arial" w:cs="Arial"/>
          <w:sz w:val="28"/>
          <w:szCs w:val="28"/>
        </w:rPr>
      </w:pPr>
      <w:r>
        <w:rPr>
          <w:rFonts w:ascii="Arial" w:hAnsi="Arial" w:cs="Arial"/>
          <w:sz w:val="28"/>
          <w:szCs w:val="28"/>
        </w:rPr>
        <w:t>Α</w:t>
      </w:r>
      <w:r w:rsidR="00975D82">
        <w:rPr>
          <w:rFonts w:ascii="Arial" w:hAnsi="Arial" w:cs="Arial"/>
          <w:sz w:val="28"/>
          <w:szCs w:val="28"/>
        </w:rPr>
        <w:t>.</w:t>
      </w:r>
      <w:r w:rsidR="00E6458B">
        <w:rPr>
          <w:rFonts w:ascii="Arial" w:hAnsi="Arial" w:cs="Arial"/>
          <w:sz w:val="28"/>
          <w:szCs w:val="28"/>
        </w:rPr>
        <w:t xml:space="preserve"> </w:t>
      </w:r>
      <w:r>
        <w:rPr>
          <w:rFonts w:ascii="Arial" w:hAnsi="Arial" w:cs="Arial"/>
          <w:sz w:val="28"/>
          <w:szCs w:val="28"/>
        </w:rPr>
        <w:t>Β</w:t>
      </w:r>
      <w:r w:rsidR="00975D82">
        <w:rPr>
          <w:rFonts w:ascii="Arial" w:hAnsi="Arial" w:cs="Arial"/>
          <w:sz w:val="28"/>
          <w:szCs w:val="28"/>
        </w:rPr>
        <w:t>.</w:t>
      </w:r>
      <w:r w:rsidR="00E6458B">
        <w:rPr>
          <w:rFonts w:ascii="Arial" w:hAnsi="Arial" w:cs="Arial"/>
          <w:sz w:val="28"/>
          <w:szCs w:val="28"/>
        </w:rPr>
        <w:t>,</w:t>
      </w:r>
    </w:p>
    <w:p w14:paraId="76B3D08A" w14:textId="207479DB" w:rsidR="00E6458B" w:rsidRDefault="005F6AF6" w:rsidP="00E6458B">
      <w:pPr>
        <w:pStyle w:val="ListParagraph"/>
        <w:numPr>
          <w:ilvl w:val="0"/>
          <w:numId w:val="4"/>
        </w:numPr>
        <w:spacing w:after="0" w:line="360" w:lineRule="auto"/>
        <w:ind w:left="360"/>
        <w:jc w:val="both"/>
        <w:rPr>
          <w:rFonts w:ascii="Arial" w:hAnsi="Arial" w:cs="Arial"/>
          <w:sz w:val="28"/>
          <w:szCs w:val="28"/>
        </w:rPr>
      </w:pPr>
      <w:r>
        <w:rPr>
          <w:rFonts w:ascii="Arial" w:hAnsi="Arial" w:cs="Arial"/>
          <w:sz w:val="28"/>
          <w:szCs w:val="28"/>
        </w:rPr>
        <w:t>Γ.</w:t>
      </w:r>
      <w:r w:rsidR="00E6458B">
        <w:rPr>
          <w:rFonts w:ascii="Arial" w:hAnsi="Arial" w:cs="Arial"/>
          <w:sz w:val="28"/>
          <w:szCs w:val="28"/>
        </w:rPr>
        <w:t xml:space="preserve"> </w:t>
      </w:r>
      <w:r>
        <w:rPr>
          <w:rFonts w:ascii="Arial" w:hAnsi="Arial" w:cs="Arial"/>
          <w:sz w:val="28"/>
          <w:szCs w:val="28"/>
        </w:rPr>
        <w:t>Δ.</w:t>
      </w:r>
      <w:r w:rsidR="00E6458B">
        <w:rPr>
          <w:rFonts w:ascii="Arial" w:hAnsi="Arial" w:cs="Arial"/>
          <w:sz w:val="28"/>
          <w:szCs w:val="28"/>
        </w:rPr>
        <w:t xml:space="preserve">, ΜΕΣΩ ΤΟΥ ΠΑΤΕΡΑ ΚΑΙ ΚΗΔΕΜΟΝΑ ΤΗΣ </w:t>
      </w:r>
      <w:r>
        <w:rPr>
          <w:rFonts w:ascii="Arial" w:hAnsi="Arial" w:cs="Arial"/>
          <w:sz w:val="28"/>
          <w:szCs w:val="28"/>
        </w:rPr>
        <w:t>Α.Β.</w:t>
      </w:r>
      <w:r w:rsidR="00E6458B">
        <w:rPr>
          <w:rFonts w:ascii="Arial" w:hAnsi="Arial" w:cs="Arial"/>
          <w:sz w:val="28"/>
          <w:szCs w:val="28"/>
        </w:rPr>
        <w:t xml:space="preserve"> ΠΟΥ ΑΣΚΕΙ ΓΟΝΙΚΗ ΜΕΡΙΜΝΑ,</w:t>
      </w:r>
    </w:p>
    <w:p w14:paraId="6B543FC2" w14:textId="02B9C35F" w:rsidR="00E6458B" w:rsidRPr="00B52ADD" w:rsidRDefault="005F6AF6" w:rsidP="00E6458B">
      <w:pPr>
        <w:pStyle w:val="ListParagraph"/>
        <w:numPr>
          <w:ilvl w:val="0"/>
          <w:numId w:val="4"/>
        </w:numPr>
        <w:spacing w:after="0" w:line="360" w:lineRule="auto"/>
        <w:ind w:left="360"/>
        <w:jc w:val="both"/>
        <w:rPr>
          <w:rFonts w:ascii="Arial" w:hAnsi="Arial" w:cs="Arial"/>
          <w:i/>
          <w:sz w:val="28"/>
          <w:szCs w:val="28"/>
        </w:rPr>
      </w:pPr>
      <w:r>
        <w:rPr>
          <w:rFonts w:ascii="Arial" w:hAnsi="Arial" w:cs="Arial"/>
          <w:sz w:val="28"/>
          <w:szCs w:val="28"/>
        </w:rPr>
        <w:t>Ε.Ζ.</w:t>
      </w:r>
      <w:r w:rsidR="00E6458B">
        <w:rPr>
          <w:rFonts w:ascii="Arial" w:hAnsi="Arial" w:cs="Arial"/>
          <w:sz w:val="28"/>
          <w:szCs w:val="28"/>
        </w:rPr>
        <w:t xml:space="preserve">, ΜΕΣΩ ΤΟΥ ΠΑΤΕΡΑ ΚΑΙ ΚΗΔΕΜΟΝΑ ΤΗΣ </w:t>
      </w:r>
      <w:r>
        <w:rPr>
          <w:rFonts w:ascii="Arial" w:hAnsi="Arial" w:cs="Arial"/>
          <w:sz w:val="28"/>
          <w:szCs w:val="28"/>
        </w:rPr>
        <w:t>Α.Β.</w:t>
      </w:r>
      <w:r w:rsidR="00E6458B">
        <w:rPr>
          <w:rFonts w:ascii="Arial" w:hAnsi="Arial" w:cs="Arial"/>
          <w:sz w:val="28"/>
          <w:szCs w:val="28"/>
        </w:rPr>
        <w:t xml:space="preserve"> ΠΟΥ ΑΣΚΕΙ ΓΟΝΙΚΗ ΜΕΡΙΜΝΑ,</w:t>
      </w:r>
    </w:p>
    <w:p w14:paraId="71D1336B" w14:textId="77777777" w:rsidR="00E6458B" w:rsidRDefault="00E6458B" w:rsidP="00E6458B">
      <w:pPr>
        <w:pStyle w:val="ListParagraph"/>
        <w:spacing w:after="0" w:line="360" w:lineRule="auto"/>
        <w:ind w:left="360"/>
        <w:jc w:val="right"/>
        <w:rPr>
          <w:rFonts w:ascii="Arial" w:hAnsi="Arial" w:cs="Arial"/>
          <w:i/>
          <w:sz w:val="28"/>
          <w:szCs w:val="28"/>
        </w:rPr>
      </w:pPr>
    </w:p>
    <w:p w14:paraId="378AB73F" w14:textId="03978DA4" w:rsidR="00600589" w:rsidRPr="00600589" w:rsidRDefault="00E6458B" w:rsidP="00600589">
      <w:pPr>
        <w:pStyle w:val="ListParagraph"/>
        <w:spacing w:after="0" w:line="360" w:lineRule="auto"/>
        <w:ind w:left="360"/>
        <w:jc w:val="right"/>
        <w:rPr>
          <w:rFonts w:ascii="Arial" w:hAnsi="Arial" w:cs="Arial"/>
          <w:i/>
          <w:sz w:val="28"/>
          <w:szCs w:val="28"/>
        </w:rPr>
      </w:pPr>
      <w:proofErr w:type="spellStart"/>
      <w:r>
        <w:rPr>
          <w:rFonts w:ascii="Arial" w:hAnsi="Arial" w:cs="Arial"/>
          <w:i/>
          <w:sz w:val="28"/>
          <w:szCs w:val="28"/>
        </w:rPr>
        <w:t>Εφεσε</w:t>
      </w:r>
      <w:r w:rsidR="00600589">
        <w:rPr>
          <w:rFonts w:ascii="Arial" w:hAnsi="Arial" w:cs="Arial"/>
          <w:i/>
          <w:sz w:val="28"/>
          <w:szCs w:val="28"/>
        </w:rPr>
        <w:t>ίο</w:t>
      </w:r>
      <w:r>
        <w:rPr>
          <w:rFonts w:ascii="Arial" w:hAnsi="Arial" w:cs="Arial"/>
          <w:i/>
          <w:sz w:val="28"/>
          <w:szCs w:val="28"/>
        </w:rPr>
        <w:t>ντων</w:t>
      </w:r>
      <w:proofErr w:type="spellEnd"/>
      <w:r>
        <w:rPr>
          <w:rFonts w:ascii="Arial" w:hAnsi="Arial" w:cs="Arial"/>
          <w:i/>
          <w:sz w:val="28"/>
          <w:szCs w:val="28"/>
        </w:rPr>
        <w:t>,</w:t>
      </w:r>
    </w:p>
    <w:p w14:paraId="2C689823" w14:textId="51F82405" w:rsidR="00E6458B" w:rsidRDefault="00E6458B" w:rsidP="00E6458B">
      <w:pPr>
        <w:spacing w:after="0" w:line="360" w:lineRule="auto"/>
        <w:jc w:val="center"/>
        <w:rPr>
          <w:rFonts w:ascii="Arial" w:hAnsi="Arial" w:cs="Arial"/>
          <w:sz w:val="28"/>
          <w:szCs w:val="28"/>
        </w:rPr>
      </w:pPr>
      <w:r>
        <w:rPr>
          <w:rFonts w:ascii="Arial" w:hAnsi="Arial" w:cs="Arial"/>
          <w:sz w:val="28"/>
          <w:szCs w:val="28"/>
        </w:rPr>
        <w:t>ν</w:t>
      </w:r>
      <w:r w:rsidRPr="00365D2D">
        <w:rPr>
          <w:rFonts w:ascii="Arial" w:hAnsi="Arial" w:cs="Arial"/>
          <w:sz w:val="28"/>
          <w:szCs w:val="28"/>
        </w:rPr>
        <w:t>.</w:t>
      </w:r>
    </w:p>
    <w:p w14:paraId="43A14AC9" w14:textId="77777777" w:rsidR="00E6458B" w:rsidRDefault="00E6458B" w:rsidP="00E6458B">
      <w:pPr>
        <w:spacing w:after="0" w:line="360" w:lineRule="auto"/>
        <w:jc w:val="center"/>
        <w:rPr>
          <w:rFonts w:ascii="Arial" w:hAnsi="Arial" w:cs="Arial"/>
          <w:sz w:val="28"/>
          <w:szCs w:val="28"/>
        </w:rPr>
      </w:pPr>
    </w:p>
    <w:p w14:paraId="1DBED338" w14:textId="3EDC2082" w:rsidR="00E6458B" w:rsidRPr="00281BC3" w:rsidRDefault="005F6AF6" w:rsidP="00E6458B">
      <w:pPr>
        <w:spacing w:after="0" w:line="360" w:lineRule="auto"/>
        <w:jc w:val="center"/>
        <w:rPr>
          <w:rFonts w:ascii="Arial" w:hAnsi="Arial" w:cs="Arial"/>
          <w:sz w:val="28"/>
          <w:szCs w:val="28"/>
        </w:rPr>
      </w:pPr>
      <w:r>
        <w:rPr>
          <w:rFonts w:ascii="Arial" w:hAnsi="Arial" w:cs="Arial"/>
          <w:sz w:val="28"/>
          <w:szCs w:val="28"/>
        </w:rPr>
        <w:t>Η.</w:t>
      </w:r>
      <w:r w:rsidR="00E6458B">
        <w:rPr>
          <w:rFonts w:ascii="Arial" w:hAnsi="Arial" w:cs="Arial"/>
          <w:sz w:val="28"/>
          <w:szCs w:val="28"/>
        </w:rPr>
        <w:t xml:space="preserve"> </w:t>
      </w:r>
      <w:r>
        <w:rPr>
          <w:rFonts w:ascii="Arial" w:hAnsi="Arial" w:cs="Arial"/>
          <w:sz w:val="28"/>
          <w:szCs w:val="28"/>
        </w:rPr>
        <w:t>Θ.</w:t>
      </w:r>
      <w:r w:rsidR="00E6458B">
        <w:rPr>
          <w:rFonts w:ascii="Arial" w:hAnsi="Arial" w:cs="Arial"/>
          <w:sz w:val="28"/>
          <w:szCs w:val="28"/>
        </w:rPr>
        <w:t>,</w:t>
      </w:r>
    </w:p>
    <w:p w14:paraId="5688246E" w14:textId="77777777" w:rsidR="00E6458B" w:rsidRDefault="00E6458B" w:rsidP="00600589">
      <w:pPr>
        <w:spacing w:after="0" w:line="360" w:lineRule="auto"/>
        <w:rPr>
          <w:rFonts w:ascii="Arial" w:hAnsi="Arial" w:cs="Arial"/>
          <w:i/>
          <w:sz w:val="28"/>
          <w:szCs w:val="28"/>
        </w:rPr>
      </w:pPr>
    </w:p>
    <w:p w14:paraId="3CB9C8C9" w14:textId="3EBA9C5F" w:rsidR="00E6458B" w:rsidRPr="00365D2D" w:rsidRDefault="00E6458B" w:rsidP="00E6458B">
      <w:pPr>
        <w:spacing w:after="0" w:line="360" w:lineRule="auto"/>
        <w:jc w:val="right"/>
        <w:rPr>
          <w:rFonts w:ascii="Arial" w:hAnsi="Arial" w:cs="Arial"/>
          <w:i/>
          <w:sz w:val="28"/>
          <w:szCs w:val="28"/>
        </w:rPr>
      </w:pPr>
      <w:r w:rsidRPr="005E7154">
        <w:rPr>
          <w:rFonts w:ascii="Arial" w:hAnsi="Arial" w:cs="Arial"/>
          <w:i/>
          <w:sz w:val="28"/>
          <w:szCs w:val="28"/>
        </w:rPr>
        <w:t>Εφεσ</w:t>
      </w:r>
      <w:r>
        <w:rPr>
          <w:rFonts w:ascii="Arial" w:hAnsi="Arial" w:cs="Arial"/>
          <w:i/>
          <w:sz w:val="28"/>
          <w:szCs w:val="28"/>
        </w:rPr>
        <w:t>ίβλητης.</w:t>
      </w:r>
    </w:p>
    <w:p w14:paraId="72858083" w14:textId="77777777" w:rsidR="00E6458B" w:rsidRDefault="00E6458B" w:rsidP="00E6458B">
      <w:pPr>
        <w:spacing w:after="0" w:line="240" w:lineRule="auto"/>
        <w:jc w:val="center"/>
        <w:rPr>
          <w:rFonts w:ascii="Arial" w:hAnsi="Arial" w:cs="Arial"/>
          <w:sz w:val="28"/>
          <w:szCs w:val="28"/>
        </w:rPr>
      </w:pPr>
    </w:p>
    <w:p w14:paraId="3A7A4913" w14:textId="7D70FC21" w:rsidR="00E6458B" w:rsidRDefault="00E6458B" w:rsidP="00E6458B">
      <w:pPr>
        <w:spacing w:after="0" w:line="240" w:lineRule="auto"/>
        <w:jc w:val="center"/>
        <w:rPr>
          <w:rFonts w:ascii="Arial" w:hAnsi="Arial" w:cs="Arial"/>
          <w:sz w:val="28"/>
          <w:szCs w:val="28"/>
        </w:rPr>
      </w:pPr>
      <w:r>
        <w:rPr>
          <w:rFonts w:ascii="Arial" w:hAnsi="Arial" w:cs="Arial"/>
          <w:sz w:val="28"/>
          <w:szCs w:val="28"/>
        </w:rPr>
        <w:t>____________________</w:t>
      </w:r>
    </w:p>
    <w:p w14:paraId="10D140C9" w14:textId="5879C144" w:rsidR="005D5B10" w:rsidRPr="00600589" w:rsidRDefault="005D5B10" w:rsidP="00600589">
      <w:pPr>
        <w:tabs>
          <w:tab w:val="left" w:pos="5772"/>
        </w:tabs>
        <w:spacing w:after="0" w:line="240" w:lineRule="auto"/>
        <w:rPr>
          <w:rFonts w:ascii="Arial" w:hAnsi="Arial" w:cs="Arial"/>
          <w:b/>
          <w:sz w:val="28"/>
          <w:szCs w:val="28"/>
        </w:rPr>
      </w:pPr>
    </w:p>
    <w:p w14:paraId="47E946D7" w14:textId="0F0645D4" w:rsidR="005D5B10" w:rsidRDefault="00E6458B" w:rsidP="00E6458B">
      <w:pPr>
        <w:spacing w:after="0" w:line="360" w:lineRule="auto"/>
        <w:ind w:left="270"/>
        <w:jc w:val="both"/>
        <w:rPr>
          <w:rFonts w:ascii="Arial" w:hAnsi="Arial" w:cs="Arial"/>
          <w:sz w:val="28"/>
          <w:szCs w:val="28"/>
        </w:rPr>
      </w:pPr>
      <w:r>
        <w:rPr>
          <w:rFonts w:ascii="Arial" w:hAnsi="Arial" w:cs="Arial"/>
          <w:i/>
          <w:sz w:val="28"/>
          <w:szCs w:val="28"/>
        </w:rPr>
        <w:t xml:space="preserve">Ο </w:t>
      </w:r>
      <w:proofErr w:type="spellStart"/>
      <w:r>
        <w:rPr>
          <w:rFonts w:ascii="Arial" w:hAnsi="Arial" w:cs="Arial"/>
          <w:i/>
          <w:sz w:val="28"/>
          <w:szCs w:val="28"/>
        </w:rPr>
        <w:t>Εφεσεί</w:t>
      </w:r>
      <w:r w:rsidR="00140A65">
        <w:rPr>
          <w:rFonts w:ascii="Arial" w:hAnsi="Arial" w:cs="Arial"/>
          <w:i/>
          <w:sz w:val="28"/>
          <w:szCs w:val="28"/>
        </w:rPr>
        <w:t>ων</w:t>
      </w:r>
      <w:proofErr w:type="spellEnd"/>
      <w:r w:rsidR="009859A2">
        <w:rPr>
          <w:rFonts w:ascii="Arial" w:hAnsi="Arial" w:cs="Arial"/>
          <w:i/>
          <w:sz w:val="28"/>
          <w:szCs w:val="28"/>
        </w:rPr>
        <w:t xml:space="preserve"> 1</w:t>
      </w:r>
      <w:r>
        <w:rPr>
          <w:rFonts w:ascii="Arial" w:hAnsi="Arial" w:cs="Arial"/>
          <w:i/>
          <w:sz w:val="28"/>
          <w:szCs w:val="28"/>
        </w:rPr>
        <w:t xml:space="preserve"> παρουσιάζεται προσωπικά.</w:t>
      </w:r>
      <w:r w:rsidR="005D5B10">
        <w:rPr>
          <w:rFonts w:ascii="Arial" w:hAnsi="Arial" w:cs="Arial"/>
          <w:sz w:val="28"/>
          <w:szCs w:val="28"/>
        </w:rPr>
        <w:t xml:space="preserve"> </w:t>
      </w:r>
    </w:p>
    <w:p w14:paraId="14E63B53" w14:textId="2DB6A3F0" w:rsidR="009859A2" w:rsidRPr="009859A2" w:rsidRDefault="009859A2" w:rsidP="00E6458B">
      <w:pPr>
        <w:spacing w:after="0" w:line="360" w:lineRule="auto"/>
        <w:ind w:left="270"/>
        <w:jc w:val="both"/>
        <w:rPr>
          <w:rFonts w:ascii="Arial" w:hAnsi="Arial" w:cs="Arial"/>
          <w:i/>
          <w:iCs/>
          <w:sz w:val="28"/>
          <w:szCs w:val="28"/>
        </w:rPr>
      </w:pPr>
      <w:r w:rsidRPr="009859A2">
        <w:rPr>
          <w:rFonts w:ascii="Arial" w:hAnsi="Arial" w:cs="Arial"/>
          <w:i/>
          <w:iCs/>
          <w:sz w:val="28"/>
          <w:szCs w:val="28"/>
        </w:rPr>
        <w:t xml:space="preserve">Ουδεμία εμφάνιση για τις </w:t>
      </w:r>
      <w:proofErr w:type="spellStart"/>
      <w:r w:rsidRPr="009859A2">
        <w:rPr>
          <w:rFonts w:ascii="Arial" w:hAnsi="Arial" w:cs="Arial"/>
          <w:i/>
          <w:iCs/>
          <w:sz w:val="28"/>
          <w:szCs w:val="28"/>
        </w:rPr>
        <w:t>Εφεσείουσες</w:t>
      </w:r>
      <w:proofErr w:type="spellEnd"/>
      <w:r w:rsidRPr="009859A2">
        <w:rPr>
          <w:rFonts w:ascii="Arial" w:hAnsi="Arial" w:cs="Arial"/>
          <w:i/>
          <w:iCs/>
          <w:sz w:val="28"/>
          <w:szCs w:val="28"/>
        </w:rPr>
        <w:t xml:space="preserve"> 2 και 3</w:t>
      </w:r>
    </w:p>
    <w:p w14:paraId="5B4F7D19" w14:textId="268E9448" w:rsidR="005D5B10" w:rsidRDefault="00E6458B" w:rsidP="00E6458B">
      <w:pPr>
        <w:spacing w:after="0" w:line="360" w:lineRule="auto"/>
        <w:ind w:left="270"/>
        <w:jc w:val="both"/>
        <w:rPr>
          <w:rFonts w:ascii="Arial" w:hAnsi="Arial" w:cs="Arial"/>
          <w:sz w:val="28"/>
          <w:szCs w:val="28"/>
        </w:rPr>
      </w:pPr>
      <w:r w:rsidRPr="00E6458B">
        <w:rPr>
          <w:rFonts w:ascii="Arial" w:hAnsi="Arial" w:cs="Arial"/>
          <w:i/>
          <w:sz w:val="28"/>
          <w:szCs w:val="28"/>
        </w:rPr>
        <w:t xml:space="preserve">Η. </w:t>
      </w:r>
      <w:proofErr w:type="spellStart"/>
      <w:r w:rsidRPr="00E6458B">
        <w:rPr>
          <w:rFonts w:ascii="Arial" w:hAnsi="Arial" w:cs="Arial"/>
          <w:i/>
          <w:sz w:val="28"/>
          <w:szCs w:val="28"/>
        </w:rPr>
        <w:t>Καραβιώτου</w:t>
      </w:r>
      <w:proofErr w:type="spellEnd"/>
      <w:r w:rsidRPr="00E6458B">
        <w:rPr>
          <w:rFonts w:ascii="Arial" w:hAnsi="Arial" w:cs="Arial"/>
          <w:i/>
          <w:sz w:val="28"/>
          <w:szCs w:val="28"/>
        </w:rPr>
        <w:t xml:space="preserve"> (κα)</w:t>
      </w:r>
      <w:r>
        <w:rPr>
          <w:rFonts w:ascii="Arial" w:hAnsi="Arial" w:cs="Arial"/>
          <w:i/>
          <w:sz w:val="28"/>
          <w:szCs w:val="28"/>
        </w:rPr>
        <w:t>,</w:t>
      </w:r>
      <w:r>
        <w:rPr>
          <w:rFonts w:ascii="Arial" w:hAnsi="Arial" w:cs="Arial"/>
          <w:sz w:val="28"/>
          <w:szCs w:val="28"/>
        </w:rPr>
        <w:t xml:space="preserve"> για την Εφεσίβλητη</w:t>
      </w:r>
      <w:r w:rsidR="005D5B10">
        <w:rPr>
          <w:rFonts w:ascii="Arial" w:hAnsi="Arial" w:cs="Arial"/>
          <w:sz w:val="28"/>
          <w:szCs w:val="28"/>
        </w:rPr>
        <w:t>.</w:t>
      </w:r>
    </w:p>
    <w:p w14:paraId="71393199" w14:textId="36AE0152" w:rsidR="005D5B10" w:rsidRDefault="005D5B10" w:rsidP="00E6458B">
      <w:pPr>
        <w:spacing w:line="360" w:lineRule="auto"/>
        <w:jc w:val="center"/>
        <w:rPr>
          <w:rFonts w:ascii="Arial" w:hAnsi="Arial" w:cs="Arial"/>
          <w:sz w:val="28"/>
          <w:szCs w:val="28"/>
        </w:rPr>
      </w:pPr>
      <w:r>
        <w:rPr>
          <w:rFonts w:ascii="Arial" w:hAnsi="Arial" w:cs="Arial"/>
          <w:sz w:val="28"/>
          <w:szCs w:val="28"/>
        </w:rPr>
        <w:t xml:space="preserve">Η απόφαση του Δικαστηρίου είναι ομόφωνη και θα δοθεί από τον </w:t>
      </w:r>
      <w:proofErr w:type="spellStart"/>
      <w:r>
        <w:rPr>
          <w:rFonts w:ascii="Arial" w:hAnsi="Arial" w:cs="Arial"/>
          <w:sz w:val="28"/>
          <w:szCs w:val="28"/>
        </w:rPr>
        <w:t>Μαλαχτό</w:t>
      </w:r>
      <w:proofErr w:type="spellEnd"/>
      <w:r>
        <w:rPr>
          <w:rFonts w:ascii="Arial" w:hAnsi="Arial" w:cs="Arial"/>
          <w:sz w:val="28"/>
          <w:szCs w:val="28"/>
        </w:rPr>
        <w:t>, Δ.</w:t>
      </w:r>
    </w:p>
    <w:p w14:paraId="3A30A102" w14:textId="77777777" w:rsidR="005D5B10" w:rsidRDefault="005D5B10" w:rsidP="00E6458B">
      <w:pPr>
        <w:spacing w:after="0" w:line="360" w:lineRule="auto"/>
        <w:jc w:val="center"/>
        <w:rPr>
          <w:rFonts w:ascii="Arial" w:hAnsi="Arial" w:cs="Arial"/>
          <w:sz w:val="28"/>
          <w:szCs w:val="28"/>
        </w:rPr>
      </w:pPr>
      <w:r>
        <w:rPr>
          <w:rFonts w:ascii="Arial" w:hAnsi="Arial" w:cs="Arial"/>
          <w:sz w:val="28"/>
          <w:szCs w:val="28"/>
        </w:rPr>
        <w:lastRenderedPageBreak/>
        <w:t>____________________</w:t>
      </w:r>
    </w:p>
    <w:p w14:paraId="2E2B96DD" w14:textId="77777777" w:rsidR="00E6458B" w:rsidRDefault="00E6458B" w:rsidP="005D5B10">
      <w:pPr>
        <w:spacing w:after="0" w:line="360" w:lineRule="auto"/>
        <w:jc w:val="center"/>
        <w:rPr>
          <w:rFonts w:ascii="Arial" w:hAnsi="Arial" w:cs="Arial"/>
          <w:b/>
          <w:sz w:val="28"/>
          <w:szCs w:val="28"/>
        </w:rPr>
      </w:pPr>
    </w:p>
    <w:p w14:paraId="2F1C020B" w14:textId="77777777" w:rsidR="00E6458B" w:rsidRDefault="00E6458B" w:rsidP="005D5B10">
      <w:pPr>
        <w:spacing w:after="0" w:line="360" w:lineRule="auto"/>
        <w:jc w:val="center"/>
        <w:rPr>
          <w:rFonts w:ascii="Arial" w:hAnsi="Arial" w:cs="Arial"/>
          <w:b/>
          <w:sz w:val="28"/>
          <w:szCs w:val="28"/>
        </w:rPr>
      </w:pPr>
    </w:p>
    <w:p w14:paraId="6A738DD0" w14:textId="191AAAED" w:rsidR="005D5B10" w:rsidRDefault="005D5B10" w:rsidP="00E6458B">
      <w:pPr>
        <w:spacing w:after="0" w:line="360" w:lineRule="auto"/>
        <w:jc w:val="center"/>
        <w:rPr>
          <w:rFonts w:ascii="Arial" w:hAnsi="Arial" w:cs="Arial"/>
          <w:b/>
          <w:sz w:val="28"/>
          <w:szCs w:val="28"/>
        </w:rPr>
      </w:pPr>
      <w:r>
        <w:rPr>
          <w:rFonts w:ascii="Arial" w:hAnsi="Arial" w:cs="Arial"/>
          <w:b/>
          <w:sz w:val="28"/>
          <w:szCs w:val="28"/>
        </w:rPr>
        <w:t>Α Π Ο Φ Α Σ Η</w:t>
      </w:r>
    </w:p>
    <w:p w14:paraId="6E1454CD" w14:textId="77777777" w:rsidR="005D5B10" w:rsidRDefault="005D5B10" w:rsidP="005D5B10">
      <w:pPr>
        <w:spacing w:after="0"/>
        <w:jc w:val="center"/>
        <w:rPr>
          <w:rFonts w:ascii="Arial" w:hAnsi="Arial" w:cs="Arial"/>
          <w:b/>
          <w:sz w:val="28"/>
          <w:szCs w:val="28"/>
        </w:rPr>
      </w:pPr>
    </w:p>
    <w:p w14:paraId="1D06406D" w14:textId="77777777" w:rsidR="005D5B10" w:rsidRDefault="005D5B10" w:rsidP="005D5B10">
      <w:pPr>
        <w:spacing w:after="0"/>
        <w:jc w:val="center"/>
        <w:rPr>
          <w:rFonts w:ascii="Arial" w:hAnsi="Arial" w:cs="Arial"/>
          <w:b/>
          <w:sz w:val="28"/>
          <w:szCs w:val="28"/>
        </w:rPr>
      </w:pPr>
    </w:p>
    <w:p w14:paraId="32FA49DB" w14:textId="4FA5B452" w:rsidR="00875559" w:rsidRDefault="005D5B10" w:rsidP="00BE672F">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755366">
        <w:rPr>
          <w:rFonts w:ascii="Arial" w:hAnsi="Arial" w:cs="Arial"/>
          <w:b/>
          <w:sz w:val="28"/>
          <w:szCs w:val="28"/>
        </w:rPr>
        <w:t xml:space="preserve">  </w:t>
      </w:r>
      <w:r w:rsidR="00755366" w:rsidRPr="00755366">
        <w:rPr>
          <w:rFonts w:ascii="Arial" w:hAnsi="Arial" w:cs="Arial"/>
          <w:bCs/>
          <w:sz w:val="28"/>
          <w:szCs w:val="28"/>
        </w:rPr>
        <w:t>Ο</w:t>
      </w:r>
      <w:r w:rsidR="00B3481A" w:rsidRPr="00755366">
        <w:rPr>
          <w:rFonts w:ascii="Arial" w:hAnsi="Arial" w:cs="Arial"/>
          <w:bCs/>
          <w:sz w:val="28"/>
          <w:szCs w:val="28"/>
        </w:rPr>
        <w:t xml:space="preserve"> </w:t>
      </w:r>
      <w:r w:rsidR="00755366">
        <w:rPr>
          <w:rFonts w:ascii="Arial" w:hAnsi="Arial" w:cs="Arial"/>
          <w:bCs/>
          <w:sz w:val="28"/>
          <w:szCs w:val="28"/>
        </w:rPr>
        <w:t>Ενάγ</w:t>
      </w:r>
      <w:r w:rsidR="00140A65">
        <w:rPr>
          <w:rFonts w:ascii="Arial" w:hAnsi="Arial" w:cs="Arial"/>
          <w:bCs/>
          <w:sz w:val="28"/>
          <w:szCs w:val="28"/>
        </w:rPr>
        <w:t>ων</w:t>
      </w:r>
      <w:r w:rsidR="00755366">
        <w:rPr>
          <w:rFonts w:ascii="Arial" w:hAnsi="Arial" w:cs="Arial"/>
          <w:bCs/>
          <w:sz w:val="28"/>
          <w:szCs w:val="28"/>
        </w:rPr>
        <w:t xml:space="preserve"> 1 στην πρωτόδικη διαδικασία είναι ο πατέρας των δύο ανήλικων κοριτσιών τα οποία</w:t>
      </w:r>
      <w:r w:rsidR="00140A65">
        <w:rPr>
          <w:rFonts w:ascii="Arial" w:hAnsi="Arial" w:cs="Arial"/>
          <w:bCs/>
          <w:sz w:val="28"/>
          <w:szCs w:val="28"/>
        </w:rPr>
        <w:t>,</w:t>
      </w:r>
      <w:r w:rsidR="00755366">
        <w:rPr>
          <w:rFonts w:ascii="Arial" w:hAnsi="Arial" w:cs="Arial"/>
          <w:bCs/>
          <w:sz w:val="28"/>
          <w:szCs w:val="28"/>
        </w:rPr>
        <w:t xml:space="preserve"> </w:t>
      </w:r>
      <w:r w:rsidR="00140A65">
        <w:rPr>
          <w:rFonts w:ascii="Arial" w:hAnsi="Arial" w:cs="Arial"/>
          <w:bCs/>
          <w:sz w:val="28"/>
          <w:szCs w:val="28"/>
        </w:rPr>
        <w:t>σύμφωνα με το κλητήριο ένταλμα,</w:t>
      </w:r>
      <w:r w:rsidR="00755366">
        <w:rPr>
          <w:rFonts w:ascii="Arial" w:hAnsi="Arial" w:cs="Arial"/>
          <w:bCs/>
          <w:sz w:val="28"/>
          <w:szCs w:val="28"/>
        </w:rPr>
        <w:t xml:space="preserve"> ενάγουν μέσω του ως Ενάγουσες 2 και 3.  Εναγόμενη 2 είναι η εν διαστάσει σύζυγος του Ενάγοντα 1 και μητέρα των ανήλικων.  Εναγόμενη 1 είναι η μητέρα μιας άλλης ανήλικης</w:t>
      </w:r>
      <w:r w:rsidR="002A6755">
        <w:rPr>
          <w:rFonts w:ascii="Arial" w:hAnsi="Arial" w:cs="Arial"/>
          <w:bCs/>
          <w:sz w:val="28"/>
          <w:szCs w:val="28"/>
        </w:rPr>
        <w:t>,</w:t>
      </w:r>
      <w:r w:rsidR="00755366">
        <w:rPr>
          <w:rFonts w:ascii="Arial" w:hAnsi="Arial" w:cs="Arial"/>
          <w:bCs/>
          <w:sz w:val="28"/>
          <w:szCs w:val="28"/>
        </w:rPr>
        <w:t xml:space="preserve"> φίλης των θυγατέρων του Ενάγοντα 1</w:t>
      </w:r>
      <w:r w:rsidR="00DF2875">
        <w:rPr>
          <w:rFonts w:ascii="Arial" w:hAnsi="Arial" w:cs="Arial"/>
          <w:bCs/>
          <w:sz w:val="28"/>
          <w:szCs w:val="28"/>
        </w:rPr>
        <w:t>.</w:t>
      </w:r>
    </w:p>
    <w:p w14:paraId="1C17CA12" w14:textId="77777777" w:rsidR="00DF2875" w:rsidRDefault="00DF2875" w:rsidP="00BE672F">
      <w:pPr>
        <w:spacing w:after="0" w:line="480" w:lineRule="auto"/>
        <w:ind w:firstLine="270"/>
        <w:jc w:val="both"/>
        <w:rPr>
          <w:rFonts w:ascii="Arial" w:hAnsi="Arial" w:cs="Arial"/>
          <w:bCs/>
          <w:sz w:val="28"/>
          <w:szCs w:val="28"/>
        </w:rPr>
      </w:pPr>
    </w:p>
    <w:p w14:paraId="18FA535F" w14:textId="4EC141DD" w:rsidR="00DF2875" w:rsidRDefault="00DF2875"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Η αγωγή καταχωρίστηκε με κλητήριο ένταλμα γενικά οπισθογραφημένο με </w:t>
      </w:r>
      <w:proofErr w:type="spellStart"/>
      <w:r>
        <w:rPr>
          <w:rFonts w:ascii="Arial" w:hAnsi="Arial" w:cs="Arial"/>
          <w:bCs/>
          <w:sz w:val="28"/>
          <w:szCs w:val="28"/>
        </w:rPr>
        <w:t>αξιούμενες</w:t>
      </w:r>
      <w:proofErr w:type="spellEnd"/>
      <w:r>
        <w:rPr>
          <w:rFonts w:ascii="Arial" w:hAnsi="Arial" w:cs="Arial"/>
          <w:bCs/>
          <w:sz w:val="28"/>
          <w:szCs w:val="28"/>
        </w:rPr>
        <w:t xml:space="preserve"> θεραπείες την απόδοση αποζημιώσεων για σεξουαλική παρενόχληση </w:t>
      </w:r>
      <w:r w:rsidR="009859A2">
        <w:rPr>
          <w:rFonts w:ascii="Arial" w:hAnsi="Arial" w:cs="Arial"/>
          <w:bCs/>
          <w:sz w:val="28"/>
          <w:szCs w:val="28"/>
        </w:rPr>
        <w:t>των</w:t>
      </w:r>
      <w:r>
        <w:rPr>
          <w:rFonts w:ascii="Arial" w:hAnsi="Arial" w:cs="Arial"/>
          <w:bCs/>
          <w:sz w:val="28"/>
          <w:szCs w:val="28"/>
        </w:rPr>
        <w:t xml:space="preserve"> δύο αδελφ</w:t>
      </w:r>
      <w:r w:rsidR="009859A2">
        <w:rPr>
          <w:rFonts w:ascii="Arial" w:hAnsi="Arial" w:cs="Arial"/>
          <w:bCs/>
          <w:sz w:val="28"/>
          <w:szCs w:val="28"/>
        </w:rPr>
        <w:t>ών</w:t>
      </w:r>
      <w:r>
        <w:rPr>
          <w:rFonts w:ascii="Arial" w:hAnsi="Arial" w:cs="Arial"/>
          <w:bCs/>
          <w:sz w:val="28"/>
          <w:szCs w:val="28"/>
        </w:rPr>
        <w:t xml:space="preserve"> και διάταγμα που να απαγορεύει στην Εναγόμενη 1 να πλησιάζει τις αδελφές και να αποδέχεται όπως επισκέπτονται την κατοικία της.</w:t>
      </w:r>
    </w:p>
    <w:p w14:paraId="4D1F4FE2" w14:textId="77777777" w:rsidR="00DF2875" w:rsidRDefault="00DF2875" w:rsidP="00BE672F">
      <w:pPr>
        <w:spacing w:after="0" w:line="480" w:lineRule="auto"/>
        <w:ind w:firstLine="270"/>
        <w:jc w:val="both"/>
        <w:rPr>
          <w:rFonts w:ascii="Arial" w:hAnsi="Arial" w:cs="Arial"/>
          <w:bCs/>
          <w:sz w:val="28"/>
          <w:szCs w:val="28"/>
        </w:rPr>
      </w:pPr>
    </w:p>
    <w:p w14:paraId="244D0580" w14:textId="326EEE56" w:rsidR="00DF2875" w:rsidRDefault="00DF2875" w:rsidP="00BE672F">
      <w:pPr>
        <w:spacing w:after="0" w:line="480" w:lineRule="auto"/>
        <w:ind w:firstLine="270"/>
        <w:jc w:val="both"/>
        <w:rPr>
          <w:rFonts w:ascii="Arial" w:hAnsi="Arial" w:cs="Arial"/>
          <w:bCs/>
          <w:sz w:val="28"/>
          <w:szCs w:val="28"/>
        </w:rPr>
      </w:pPr>
      <w:r>
        <w:rPr>
          <w:rFonts w:ascii="Arial" w:hAnsi="Arial" w:cs="Arial"/>
          <w:bCs/>
          <w:sz w:val="28"/>
          <w:szCs w:val="28"/>
        </w:rPr>
        <w:t>Αυθημερόν με την καταχώριση της αγωγής καταχωρίστηκε και μονομερής αίτηση για την έκδοση ανάλογου προσωρινού διατάγματος, η οποία όμως διατάχ</w:t>
      </w:r>
      <w:r w:rsidR="006E1E43">
        <w:rPr>
          <w:rFonts w:ascii="Arial" w:hAnsi="Arial" w:cs="Arial"/>
          <w:bCs/>
          <w:sz w:val="28"/>
          <w:szCs w:val="28"/>
        </w:rPr>
        <w:t>θ</w:t>
      </w:r>
      <w:r>
        <w:rPr>
          <w:rFonts w:ascii="Arial" w:hAnsi="Arial" w:cs="Arial"/>
          <w:bCs/>
          <w:sz w:val="28"/>
          <w:szCs w:val="28"/>
        </w:rPr>
        <w:t>ηκε να επιδοθεί.</w:t>
      </w:r>
    </w:p>
    <w:p w14:paraId="5DC54AB6" w14:textId="77777777" w:rsidR="001C08C0" w:rsidRDefault="001C08C0" w:rsidP="00BE672F">
      <w:pPr>
        <w:spacing w:after="0" w:line="480" w:lineRule="auto"/>
        <w:ind w:firstLine="270"/>
        <w:jc w:val="both"/>
        <w:rPr>
          <w:rFonts w:ascii="Arial" w:hAnsi="Arial" w:cs="Arial"/>
          <w:bCs/>
          <w:sz w:val="28"/>
          <w:szCs w:val="28"/>
        </w:rPr>
      </w:pPr>
    </w:p>
    <w:p w14:paraId="6DF675D1" w14:textId="4B752295" w:rsidR="004B5C61" w:rsidRDefault="00DF2875" w:rsidP="00BE672F">
      <w:pPr>
        <w:spacing w:after="0" w:line="480" w:lineRule="auto"/>
        <w:ind w:firstLine="270"/>
        <w:jc w:val="both"/>
        <w:rPr>
          <w:rFonts w:ascii="Arial" w:hAnsi="Arial" w:cs="Arial"/>
          <w:bCs/>
          <w:sz w:val="28"/>
          <w:szCs w:val="28"/>
        </w:rPr>
      </w:pPr>
      <w:r>
        <w:rPr>
          <w:rFonts w:ascii="Arial" w:hAnsi="Arial" w:cs="Arial"/>
          <w:bCs/>
          <w:sz w:val="28"/>
          <w:szCs w:val="28"/>
        </w:rPr>
        <w:lastRenderedPageBreak/>
        <w:t xml:space="preserve">Η Εναγόμενη 1 ανταποκρίθηκε με την καταχώριση αίτησης </w:t>
      </w:r>
      <w:r w:rsidR="00600589">
        <w:rPr>
          <w:rFonts w:ascii="Arial" w:hAnsi="Arial" w:cs="Arial"/>
          <w:sz w:val="28"/>
          <w:szCs w:val="28"/>
        </w:rPr>
        <w:t xml:space="preserve">ημερ.3.10.2017 </w:t>
      </w:r>
      <w:r>
        <w:rPr>
          <w:rFonts w:ascii="Arial" w:hAnsi="Arial" w:cs="Arial"/>
          <w:bCs/>
          <w:sz w:val="28"/>
          <w:szCs w:val="28"/>
        </w:rPr>
        <w:t xml:space="preserve">με την οποία ζητούσε </w:t>
      </w:r>
      <w:r w:rsidR="00060B34">
        <w:rPr>
          <w:rFonts w:ascii="Arial" w:hAnsi="Arial" w:cs="Arial"/>
          <w:bCs/>
          <w:sz w:val="28"/>
          <w:szCs w:val="28"/>
        </w:rPr>
        <w:t>την απόρριψη, τη</w:t>
      </w:r>
      <w:r w:rsidR="006E1E43">
        <w:rPr>
          <w:rFonts w:ascii="Arial" w:hAnsi="Arial" w:cs="Arial"/>
          <w:bCs/>
          <w:sz w:val="28"/>
          <w:szCs w:val="28"/>
        </w:rPr>
        <w:t xml:space="preserve"> </w:t>
      </w:r>
      <w:r w:rsidR="00060B34">
        <w:rPr>
          <w:rFonts w:ascii="Arial" w:hAnsi="Arial" w:cs="Arial"/>
          <w:bCs/>
          <w:sz w:val="28"/>
          <w:szCs w:val="28"/>
        </w:rPr>
        <w:t xml:space="preserve">διαγραφή και </w:t>
      </w:r>
      <w:r>
        <w:rPr>
          <w:rFonts w:ascii="Arial" w:hAnsi="Arial" w:cs="Arial"/>
          <w:bCs/>
          <w:sz w:val="28"/>
          <w:szCs w:val="28"/>
        </w:rPr>
        <w:t>τον παραμερισμό</w:t>
      </w:r>
      <w:r w:rsidR="00060B34">
        <w:rPr>
          <w:rFonts w:ascii="Arial" w:hAnsi="Arial" w:cs="Arial"/>
          <w:bCs/>
          <w:sz w:val="28"/>
          <w:szCs w:val="28"/>
        </w:rPr>
        <w:t xml:space="preserve"> </w:t>
      </w:r>
      <w:r w:rsidR="006E1E43">
        <w:rPr>
          <w:rFonts w:ascii="Arial" w:hAnsi="Arial" w:cs="Arial"/>
          <w:bCs/>
          <w:sz w:val="28"/>
          <w:szCs w:val="28"/>
        </w:rPr>
        <w:t xml:space="preserve">τόσο </w:t>
      </w:r>
      <w:r w:rsidR="00060B34">
        <w:rPr>
          <w:rFonts w:ascii="Arial" w:hAnsi="Arial" w:cs="Arial"/>
          <w:bCs/>
          <w:sz w:val="28"/>
          <w:szCs w:val="28"/>
        </w:rPr>
        <w:t xml:space="preserve">του κλητηρίου εντάλματος </w:t>
      </w:r>
      <w:r w:rsidR="00850324">
        <w:rPr>
          <w:rFonts w:ascii="Arial" w:hAnsi="Arial" w:cs="Arial"/>
          <w:bCs/>
          <w:sz w:val="28"/>
          <w:szCs w:val="28"/>
        </w:rPr>
        <w:t>εναντίον της</w:t>
      </w:r>
      <w:r w:rsidR="004B5C61">
        <w:rPr>
          <w:rFonts w:ascii="Arial" w:hAnsi="Arial" w:cs="Arial"/>
          <w:bCs/>
          <w:sz w:val="28"/>
          <w:szCs w:val="28"/>
        </w:rPr>
        <w:t xml:space="preserve">, στη βάση ότι δεν αποκάλυπτε αγώγιμο δικαίωμα εναντίον </w:t>
      </w:r>
      <w:r w:rsidR="006E1E43">
        <w:rPr>
          <w:rFonts w:ascii="Arial" w:hAnsi="Arial" w:cs="Arial"/>
          <w:bCs/>
          <w:sz w:val="28"/>
          <w:szCs w:val="28"/>
        </w:rPr>
        <w:t xml:space="preserve">της, όσο </w:t>
      </w:r>
      <w:r w:rsidR="00713E37">
        <w:rPr>
          <w:rFonts w:ascii="Arial" w:hAnsi="Arial" w:cs="Arial"/>
          <w:bCs/>
          <w:sz w:val="28"/>
          <w:szCs w:val="28"/>
        </w:rPr>
        <w:t>και της αίτησης για το προσωρινό διάταγμα</w:t>
      </w:r>
      <w:r w:rsidR="004B5C61">
        <w:rPr>
          <w:rFonts w:ascii="Arial" w:hAnsi="Arial" w:cs="Arial"/>
          <w:bCs/>
          <w:sz w:val="28"/>
          <w:szCs w:val="28"/>
        </w:rPr>
        <w:t xml:space="preserve">.  Σε σχέση με τον Ενάγοντα 1 στη βάση ότι δεν είχε καθήκον επιμέλειας έναντι του, </w:t>
      </w:r>
      <w:r w:rsidR="00850324">
        <w:rPr>
          <w:rFonts w:ascii="Arial" w:hAnsi="Arial" w:cs="Arial"/>
          <w:bCs/>
          <w:sz w:val="28"/>
          <w:szCs w:val="28"/>
        </w:rPr>
        <w:t>αναφορικά</w:t>
      </w:r>
      <w:r w:rsidR="004B5C61">
        <w:rPr>
          <w:rFonts w:ascii="Arial" w:hAnsi="Arial" w:cs="Arial"/>
          <w:bCs/>
          <w:sz w:val="28"/>
          <w:szCs w:val="28"/>
        </w:rPr>
        <w:t xml:space="preserve"> δε με τις ανήλικες αδελφές </w:t>
      </w:r>
      <w:r w:rsidR="009859A2">
        <w:rPr>
          <w:rFonts w:ascii="Arial" w:hAnsi="Arial" w:cs="Arial"/>
          <w:bCs/>
          <w:sz w:val="28"/>
          <w:szCs w:val="28"/>
        </w:rPr>
        <w:t xml:space="preserve">στη βάση </w:t>
      </w:r>
      <w:r w:rsidR="004B5C61">
        <w:rPr>
          <w:rFonts w:ascii="Arial" w:hAnsi="Arial" w:cs="Arial"/>
          <w:bCs/>
          <w:sz w:val="28"/>
          <w:szCs w:val="28"/>
        </w:rPr>
        <w:t>ότι δεν νομιμοποιούνταν να την εν</w:t>
      </w:r>
      <w:r w:rsidR="00600589">
        <w:rPr>
          <w:rFonts w:ascii="Arial" w:hAnsi="Arial" w:cs="Arial"/>
          <w:bCs/>
          <w:sz w:val="28"/>
          <w:szCs w:val="28"/>
        </w:rPr>
        <w:t>αγάγ</w:t>
      </w:r>
      <w:r w:rsidR="004B5C61">
        <w:rPr>
          <w:rFonts w:ascii="Arial" w:hAnsi="Arial" w:cs="Arial"/>
          <w:bCs/>
          <w:sz w:val="28"/>
          <w:szCs w:val="28"/>
        </w:rPr>
        <w:t>ουν</w:t>
      </w:r>
      <w:r>
        <w:rPr>
          <w:rFonts w:ascii="Arial" w:hAnsi="Arial" w:cs="Arial"/>
          <w:bCs/>
          <w:sz w:val="28"/>
          <w:szCs w:val="28"/>
        </w:rPr>
        <w:t xml:space="preserve"> </w:t>
      </w:r>
      <w:r w:rsidR="004B5C61">
        <w:rPr>
          <w:rFonts w:ascii="Arial" w:hAnsi="Arial" w:cs="Arial"/>
          <w:bCs/>
          <w:sz w:val="28"/>
          <w:szCs w:val="28"/>
        </w:rPr>
        <w:t xml:space="preserve">μόνο μέσω του πατέρα τους, αλλά </w:t>
      </w:r>
      <w:r w:rsidR="00850324">
        <w:rPr>
          <w:rFonts w:ascii="Arial" w:hAnsi="Arial" w:cs="Arial"/>
          <w:bCs/>
          <w:sz w:val="28"/>
          <w:szCs w:val="28"/>
        </w:rPr>
        <w:t xml:space="preserve">θα έπρεπε </w:t>
      </w:r>
      <w:r w:rsidR="004B5C61">
        <w:rPr>
          <w:rFonts w:ascii="Arial" w:hAnsi="Arial" w:cs="Arial"/>
          <w:bCs/>
          <w:sz w:val="28"/>
          <w:szCs w:val="28"/>
        </w:rPr>
        <w:t>μέσω και των δύο κηδεμόνων τους.</w:t>
      </w:r>
    </w:p>
    <w:p w14:paraId="666002CB" w14:textId="77777777" w:rsidR="00793ECB" w:rsidRDefault="00793ECB" w:rsidP="00BE672F">
      <w:pPr>
        <w:spacing w:after="0" w:line="480" w:lineRule="auto"/>
        <w:ind w:firstLine="270"/>
        <w:jc w:val="both"/>
        <w:rPr>
          <w:rFonts w:ascii="Arial" w:hAnsi="Arial" w:cs="Arial"/>
          <w:bCs/>
          <w:sz w:val="28"/>
          <w:szCs w:val="28"/>
        </w:rPr>
      </w:pPr>
    </w:p>
    <w:p w14:paraId="298B03A6" w14:textId="08B07AE5" w:rsidR="00793ECB" w:rsidRDefault="00793ECB" w:rsidP="00793ECB">
      <w:pPr>
        <w:spacing w:after="0" w:line="480" w:lineRule="auto"/>
        <w:jc w:val="both"/>
        <w:rPr>
          <w:rFonts w:ascii="Arial" w:hAnsi="Arial" w:cs="Arial"/>
          <w:bCs/>
          <w:sz w:val="28"/>
          <w:szCs w:val="28"/>
        </w:rPr>
      </w:pPr>
      <w:r>
        <w:rPr>
          <w:rFonts w:ascii="Arial" w:hAnsi="Arial" w:cs="Arial"/>
          <w:color w:val="000000"/>
          <w:sz w:val="28"/>
          <w:szCs w:val="28"/>
        </w:rPr>
        <w:t xml:space="preserve">    Το πρωτόδικο Δικαστήριο παρέλειψε να αποφασίσει το ζήτημα</w:t>
      </w:r>
      <w:r>
        <w:rPr>
          <w:rFonts w:ascii="Arial" w:hAnsi="Arial" w:cs="Arial"/>
          <w:bCs/>
          <w:sz w:val="28"/>
          <w:szCs w:val="28"/>
        </w:rPr>
        <w:t xml:space="preserve"> σε σχέση με τον Ενάγοντα 1, στη βάση δηλαδή ότι η Εναγόμενη 1 δεν είχε καθήκον επιμέλειας έναντι του, αφού αποφάσισε μόνο το ζήτημα που εγειρόταν σε σχέση με τις ανήλικες αδελφές.  Εντούτοις, ανέστειλε την αγωγή εξολοκλήρου, δηλαδή και στην έκταση που αφορούσε </w:t>
      </w:r>
      <w:r w:rsidR="00600589">
        <w:rPr>
          <w:rFonts w:ascii="Arial" w:hAnsi="Arial" w:cs="Arial"/>
          <w:bCs/>
          <w:sz w:val="28"/>
          <w:szCs w:val="28"/>
        </w:rPr>
        <w:t xml:space="preserve">και </w:t>
      </w:r>
      <w:r>
        <w:rPr>
          <w:rFonts w:ascii="Arial" w:hAnsi="Arial" w:cs="Arial"/>
          <w:bCs/>
          <w:sz w:val="28"/>
          <w:szCs w:val="28"/>
        </w:rPr>
        <w:t>τη δική του αξίωση.</w:t>
      </w:r>
    </w:p>
    <w:p w14:paraId="1B04124F" w14:textId="77777777" w:rsidR="00600589" w:rsidRDefault="00600589" w:rsidP="00793ECB">
      <w:pPr>
        <w:spacing w:after="0" w:line="480" w:lineRule="auto"/>
        <w:jc w:val="both"/>
        <w:rPr>
          <w:rFonts w:ascii="Arial" w:hAnsi="Arial" w:cs="Arial"/>
          <w:bCs/>
          <w:sz w:val="28"/>
          <w:szCs w:val="28"/>
        </w:rPr>
      </w:pPr>
    </w:p>
    <w:p w14:paraId="397EAF62" w14:textId="24D026DA" w:rsidR="00793ECB" w:rsidRDefault="00793ECB" w:rsidP="00BE672F">
      <w:pPr>
        <w:spacing w:after="0" w:line="480" w:lineRule="auto"/>
        <w:ind w:firstLine="270"/>
        <w:jc w:val="both"/>
        <w:rPr>
          <w:rFonts w:ascii="Arial" w:hAnsi="Arial" w:cs="Arial"/>
          <w:bCs/>
          <w:sz w:val="28"/>
          <w:szCs w:val="28"/>
        </w:rPr>
      </w:pPr>
      <w:r>
        <w:rPr>
          <w:rFonts w:ascii="Arial" w:hAnsi="Arial" w:cs="Arial"/>
          <w:bCs/>
          <w:sz w:val="28"/>
          <w:szCs w:val="28"/>
        </w:rPr>
        <w:t>Σε σχέση με τις ανήλικες</w:t>
      </w:r>
      <w:r w:rsidR="003C1E0A">
        <w:rPr>
          <w:rFonts w:ascii="Arial" w:hAnsi="Arial" w:cs="Arial"/>
          <w:bCs/>
          <w:sz w:val="28"/>
          <w:szCs w:val="28"/>
        </w:rPr>
        <w:t xml:space="preserve"> </w:t>
      </w:r>
      <w:r>
        <w:rPr>
          <w:rFonts w:ascii="Arial" w:hAnsi="Arial" w:cs="Arial"/>
          <w:bCs/>
          <w:sz w:val="28"/>
          <w:szCs w:val="28"/>
        </w:rPr>
        <w:t xml:space="preserve">αποφάνθηκε ότι ο </w:t>
      </w:r>
      <w:r w:rsidR="00713E37">
        <w:rPr>
          <w:rFonts w:ascii="Arial" w:hAnsi="Arial" w:cs="Arial"/>
          <w:bCs/>
          <w:sz w:val="28"/>
          <w:szCs w:val="28"/>
        </w:rPr>
        <w:t>Εναγόμενος 1</w:t>
      </w:r>
      <w:r>
        <w:rPr>
          <w:rFonts w:ascii="Arial" w:hAnsi="Arial" w:cs="Arial"/>
          <w:bCs/>
          <w:sz w:val="28"/>
          <w:szCs w:val="28"/>
        </w:rPr>
        <w:t xml:space="preserve"> θα μπορούσε, έστω εκ των υστέρων να αποταθεί στο</w:t>
      </w:r>
      <w:r w:rsidRPr="00793ECB">
        <w:rPr>
          <w:rFonts w:ascii="Arial" w:hAnsi="Arial" w:cs="Arial"/>
          <w:color w:val="000000"/>
          <w:sz w:val="28"/>
          <w:szCs w:val="28"/>
        </w:rPr>
        <w:t xml:space="preserve"> </w:t>
      </w:r>
      <w:r>
        <w:rPr>
          <w:rFonts w:ascii="Arial" w:hAnsi="Arial" w:cs="Arial"/>
          <w:color w:val="000000"/>
          <w:sz w:val="28"/>
          <w:szCs w:val="28"/>
        </w:rPr>
        <w:t xml:space="preserve">Οικογενειακό Δικαστήριο για να εξασφαλίσει σχετικό διάταγμα και ανέστειλε την αγωγή ώστε να δοθεί, όπως ανέφερε, η ευκαιρία στο Οικογενειακό </w:t>
      </w:r>
      <w:r>
        <w:rPr>
          <w:rFonts w:ascii="Arial" w:hAnsi="Arial" w:cs="Arial"/>
          <w:color w:val="000000"/>
          <w:sz w:val="28"/>
          <w:szCs w:val="28"/>
        </w:rPr>
        <w:lastRenderedPageBreak/>
        <w:t>Δικαστήριο να επιληφθεί του θέματος και μέχρι τη σχετική απόφαση του Δικαστηρίου αυτού.</w:t>
      </w:r>
      <w:r>
        <w:rPr>
          <w:rFonts w:ascii="Arial" w:hAnsi="Arial" w:cs="Arial"/>
          <w:bCs/>
          <w:sz w:val="28"/>
          <w:szCs w:val="28"/>
        </w:rPr>
        <w:t xml:space="preserve"> </w:t>
      </w:r>
    </w:p>
    <w:p w14:paraId="48807CD1" w14:textId="77777777" w:rsidR="00793ECB" w:rsidRDefault="00793ECB" w:rsidP="00BE672F">
      <w:pPr>
        <w:spacing w:after="0" w:line="480" w:lineRule="auto"/>
        <w:ind w:firstLine="270"/>
        <w:jc w:val="both"/>
        <w:rPr>
          <w:rFonts w:ascii="Arial" w:hAnsi="Arial" w:cs="Arial"/>
          <w:bCs/>
          <w:sz w:val="28"/>
          <w:szCs w:val="28"/>
        </w:rPr>
      </w:pPr>
    </w:p>
    <w:p w14:paraId="0D2C994D" w14:textId="365C67DF" w:rsidR="00793ECB" w:rsidRDefault="003C1E0A" w:rsidP="00793ECB">
      <w:pPr>
        <w:spacing w:after="0" w:line="480" w:lineRule="auto"/>
        <w:jc w:val="both"/>
        <w:rPr>
          <w:rFonts w:ascii="Arial" w:hAnsi="Arial" w:cs="Arial"/>
          <w:color w:val="000000"/>
          <w:sz w:val="28"/>
          <w:szCs w:val="28"/>
        </w:rPr>
      </w:pPr>
      <w:r>
        <w:rPr>
          <w:rFonts w:ascii="Arial" w:hAnsi="Arial" w:cs="Arial"/>
          <w:bCs/>
          <w:sz w:val="28"/>
          <w:szCs w:val="28"/>
        </w:rPr>
        <w:t xml:space="preserve">  </w:t>
      </w:r>
      <w:r w:rsidR="00793ECB">
        <w:rPr>
          <w:rFonts w:ascii="Arial" w:hAnsi="Arial" w:cs="Arial"/>
          <w:color w:val="000000"/>
          <w:sz w:val="28"/>
          <w:szCs w:val="28"/>
        </w:rPr>
        <w:t xml:space="preserve">    Η πρωτόδικη απόφαση δεν άφησε κανένα ευχαριστημένο.  Οι Ενάγοντες (</w:t>
      </w:r>
      <w:r w:rsidR="00713E37">
        <w:rPr>
          <w:rFonts w:ascii="Arial" w:hAnsi="Arial" w:cs="Arial"/>
          <w:color w:val="000000"/>
          <w:sz w:val="28"/>
          <w:szCs w:val="28"/>
        </w:rPr>
        <w:t>στην Ειδοποίηση</w:t>
      </w:r>
      <w:r w:rsidR="009859A2">
        <w:rPr>
          <w:rFonts w:ascii="Arial" w:hAnsi="Arial" w:cs="Arial"/>
          <w:color w:val="000000"/>
          <w:sz w:val="28"/>
          <w:szCs w:val="28"/>
        </w:rPr>
        <w:t xml:space="preserve"> Έφεσης</w:t>
      </w:r>
      <w:r w:rsidR="00713E37">
        <w:rPr>
          <w:rFonts w:ascii="Arial" w:hAnsi="Arial" w:cs="Arial"/>
          <w:color w:val="000000"/>
          <w:sz w:val="28"/>
          <w:szCs w:val="28"/>
        </w:rPr>
        <w:t xml:space="preserve"> </w:t>
      </w:r>
      <w:r w:rsidR="00F130BB">
        <w:rPr>
          <w:rFonts w:ascii="Arial" w:hAnsi="Arial" w:cs="Arial"/>
          <w:color w:val="000000"/>
          <w:sz w:val="28"/>
          <w:szCs w:val="28"/>
        </w:rPr>
        <w:t>ανα</w:t>
      </w:r>
      <w:r w:rsidR="00793ECB">
        <w:rPr>
          <w:rFonts w:ascii="Arial" w:hAnsi="Arial" w:cs="Arial"/>
          <w:color w:val="000000"/>
          <w:sz w:val="28"/>
          <w:szCs w:val="28"/>
        </w:rPr>
        <w:t xml:space="preserve">φέρονται όλοι) εφεσίβαλαν την απόφαση με επτά λόγους έφεσης, ενώ η Εναγόμενη 1, Εφεσίβλητη, καταχώρισε Ειδοποίηση </w:t>
      </w:r>
      <w:proofErr w:type="spellStart"/>
      <w:r w:rsidR="00793ECB">
        <w:rPr>
          <w:rFonts w:ascii="Arial" w:hAnsi="Arial" w:cs="Arial"/>
          <w:color w:val="000000"/>
          <w:sz w:val="28"/>
          <w:szCs w:val="28"/>
        </w:rPr>
        <w:t>Αντέφεσης</w:t>
      </w:r>
      <w:proofErr w:type="spellEnd"/>
      <w:r w:rsidR="00793ECB">
        <w:rPr>
          <w:rFonts w:ascii="Arial" w:hAnsi="Arial" w:cs="Arial"/>
          <w:color w:val="000000"/>
          <w:sz w:val="28"/>
          <w:szCs w:val="28"/>
        </w:rPr>
        <w:t xml:space="preserve"> με εννέα λόγους.</w:t>
      </w:r>
    </w:p>
    <w:p w14:paraId="1C5CDE1E" w14:textId="77777777" w:rsidR="00876885" w:rsidRDefault="00876885" w:rsidP="00793ECB">
      <w:pPr>
        <w:spacing w:after="0" w:line="480" w:lineRule="auto"/>
        <w:jc w:val="both"/>
        <w:rPr>
          <w:rFonts w:ascii="Arial" w:hAnsi="Arial" w:cs="Arial"/>
          <w:color w:val="000000"/>
          <w:sz w:val="28"/>
          <w:szCs w:val="28"/>
        </w:rPr>
      </w:pPr>
    </w:p>
    <w:p w14:paraId="782E8329" w14:textId="5ABBCE8C" w:rsidR="00876885" w:rsidRDefault="00876885" w:rsidP="00793ECB">
      <w:pPr>
        <w:spacing w:after="0" w:line="480" w:lineRule="auto"/>
        <w:jc w:val="both"/>
        <w:rPr>
          <w:rFonts w:ascii="Arial" w:hAnsi="Arial" w:cs="Arial"/>
          <w:color w:val="000000"/>
          <w:sz w:val="28"/>
          <w:szCs w:val="28"/>
        </w:rPr>
      </w:pPr>
      <w:r>
        <w:rPr>
          <w:rFonts w:ascii="Arial" w:hAnsi="Arial" w:cs="Arial"/>
          <w:color w:val="000000"/>
          <w:sz w:val="28"/>
          <w:szCs w:val="28"/>
        </w:rPr>
        <w:t xml:space="preserve">    Θα εξετάσουμε </w:t>
      </w:r>
      <w:r w:rsidR="00713E37">
        <w:rPr>
          <w:rFonts w:ascii="Arial" w:hAnsi="Arial" w:cs="Arial"/>
          <w:color w:val="000000"/>
          <w:sz w:val="28"/>
          <w:szCs w:val="28"/>
        </w:rPr>
        <w:t>πρώτ</w:t>
      </w:r>
      <w:r w:rsidR="00140A65">
        <w:rPr>
          <w:rFonts w:ascii="Arial" w:hAnsi="Arial" w:cs="Arial"/>
          <w:color w:val="000000"/>
          <w:sz w:val="28"/>
          <w:szCs w:val="28"/>
        </w:rPr>
        <w:t>α</w:t>
      </w:r>
      <w:r>
        <w:rPr>
          <w:rFonts w:ascii="Arial" w:hAnsi="Arial" w:cs="Arial"/>
          <w:color w:val="000000"/>
          <w:sz w:val="28"/>
          <w:szCs w:val="28"/>
        </w:rPr>
        <w:t xml:space="preserve"> το </w:t>
      </w:r>
      <w:r>
        <w:rPr>
          <w:rFonts w:ascii="Arial" w:hAnsi="Arial" w:cs="Arial"/>
          <w:sz w:val="28"/>
          <w:szCs w:val="28"/>
        </w:rPr>
        <w:t>λόγο έφεσης 5, αφού</w:t>
      </w:r>
      <w:r w:rsidR="002A6755">
        <w:rPr>
          <w:rFonts w:ascii="Arial" w:hAnsi="Arial" w:cs="Arial"/>
          <w:sz w:val="28"/>
          <w:szCs w:val="28"/>
        </w:rPr>
        <w:t>,</w:t>
      </w:r>
      <w:r>
        <w:rPr>
          <w:rFonts w:ascii="Arial" w:hAnsi="Arial" w:cs="Arial"/>
          <w:sz w:val="28"/>
          <w:szCs w:val="28"/>
        </w:rPr>
        <w:t xml:space="preserve"> αν επιτύχει</w:t>
      </w:r>
      <w:r w:rsidR="002A6755">
        <w:rPr>
          <w:rFonts w:ascii="Arial" w:hAnsi="Arial" w:cs="Arial"/>
          <w:sz w:val="28"/>
          <w:szCs w:val="28"/>
        </w:rPr>
        <w:t>,</w:t>
      </w:r>
      <w:r>
        <w:rPr>
          <w:rFonts w:ascii="Arial" w:hAnsi="Arial" w:cs="Arial"/>
          <w:sz w:val="28"/>
          <w:szCs w:val="28"/>
        </w:rPr>
        <w:t xml:space="preserve"> η πρωτόδικη απόφαση θα </w:t>
      </w:r>
      <w:r w:rsidR="00A83054">
        <w:rPr>
          <w:rFonts w:ascii="Arial" w:hAnsi="Arial" w:cs="Arial"/>
          <w:sz w:val="28"/>
          <w:szCs w:val="28"/>
        </w:rPr>
        <w:t xml:space="preserve">ακυρωθεί και δεν θα απαιτείται η εξέταση των υπολοίπων λόγων έφεσης και της </w:t>
      </w:r>
      <w:proofErr w:type="spellStart"/>
      <w:r w:rsidR="00A83054">
        <w:rPr>
          <w:rFonts w:ascii="Arial" w:hAnsi="Arial" w:cs="Arial"/>
          <w:sz w:val="28"/>
          <w:szCs w:val="28"/>
        </w:rPr>
        <w:t>αντέφεσης</w:t>
      </w:r>
      <w:proofErr w:type="spellEnd"/>
      <w:r w:rsidR="00A83054">
        <w:rPr>
          <w:rFonts w:ascii="Arial" w:hAnsi="Arial" w:cs="Arial"/>
          <w:sz w:val="28"/>
          <w:szCs w:val="28"/>
        </w:rPr>
        <w:t>.</w:t>
      </w:r>
    </w:p>
    <w:p w14:paraId="729ADA94" w14:textId="77777777" w:rsidR="00876885" w:rsidRDefault="00876885" w:rsidP="00793ECB">
      <w:pPr>
        <w:spacing w:after="0" w:line="480" w:lineRule="auto"/>
        <w:jc w:val="both"/>
        <w:rPr>
          <w:rFonts w:ascii="Arial" w:hAnsi="Arial" w:cs="Arial"/>
          <w:color w:val="000000"/>
          <w:sz w:val="28"/>
          <w:szCs w:val="28"/>
        </w:rPr>
      </w:pPr>
    </w:p>
    <w:p w14:paraId="7ED531AF" w14:textId="46920EA3" w:rsidR="00876885" w:rsidRDefault="00876885" w:rsidP="00876885">
      <w:pPr>
        <w:spacing w:after="0" w:line="480" w:lineRule="auto"/>
        <w:jc w:val="both"/>
        <w:rPr>
          <w:rFonts w:ascii="Arial" w:hAnsi="Arial" w:cs="Arial"/>
          <w:sz w:val="28"/>
          <w:szCs w:val="28"/>
        </w:rPr>
      </w:pPr>
      <w:r>
        <w:rPr>
          <w:rFonts w:ascii="Arial" w:hAnsi="Arial" w:cs="Arial"/>
          <w:color w:val="000000"/>
          <w:sz w:val="28"/>
          <w:szCs w:val="28"/>
        </w:rPr>
        <w:t xml:space="preserve">    </w:t>
      </w:r>
      <w:r>
        <w:rPr>
          <w:rFonts w:ascii="Arial" w:hAnsi="Arial" w:cs="Arial"/>
          <w:sz w:val="28"/>
          <w:szCs w:val="28"/>
        </w:rPr>
        <w:t xml:space="preserve">    Με </w:t>
      </w:r>
      <w:r w:rsidR="009859A2">
        <w:rPr>
          <w:rFonts w:ascii="Arial" w:hAnsi="Arial" w:cs="Arial"/>
          <w:sz w:val="28"/>
          <w:szCs w:val="28"/>
        </w:rPr>
        <w:t>αυτόν</w:t>
      </w:r>
      <w:r>
        <w:rPr>
          <w:rFonts w:ascii="Arial" w:hAnsi="Arial" w:cs="Arial"/>
          <w:sz w:val="28"/>
          <w:szCs w:val="28"/>
        </w:rPr>
        <w:t xml:space="preserve"> προβάλλεται ότι το πρωτόδικο Δικαστήριο λανθασμένα επέτρεψε να ακουστεί η αίτηση που καταχωρίστηκε εκ μέρους της Εφεσίβλητης από δικηγόρο ο οποίος δεν είχε καταχωρίσει σημείωμα εμφάνισης ή σημείωμα εμφάνισης υπό διαμαρτυρία.</w:t>
      </w:r>
    </w:p>
    <w:p w14:paraId="53DFF864" w14:textId="77777777" w:rsidR="00876885" w:rsidRDefault="00876885" w:rsidP="00876885">
      <w:pPr>
        <w:spacing w:after="0" w:line="480" w:lineRule="auto"/>
        <w:jc w:val="both"/>
        <w:rPr>
          <w:rFonts w:ascii="Arial" w:hAnsi="Arial" w:cs="Arial"/>
          <w:sz w:val="28"/>
          <w:szCs w:val="28"/>
        </w:rPr>
      </w:pPr>
    </w:p>
    <w:p w14:paraId="5248EADF" w14:textId="7088E15C" w:rsidR="00876885" w:rsidRDefault="00876885" w:rsidP="00876885">
      <w:pPr>
        <w:spacing w:after="0" w:line="480" w:lineRule="auto"/>
        <w:jc w:val="both"/>
        <w:rPr>
          <w:rFonts w:ascii="Arial" w:hAnsi="Arial" w:cs="Arial"/>
          <w:sz w:val="28"/>
          <w:szCs w:val="28"/>
        </w:rPr>
      </w:pPr>
      <w:r>
        <w:rPr>
          <w:rFonts w:ascii="Arial" w:hAnsi="Arial" w:cs="Arial"/>
          <w:sz w:val="28"/>
          <w:szCs w:val="28"/>
        </w:rPr>
        <w:t xml:space="preserve">    </w:t>
      </w:r>
      <w:r w:rsidR="00A83054">
        <w:rPr>
          <w:rFonts w:ascii="Arial" w:hAnsi="Arial" w:cs="Arial"/>
          <w:sz w:val="28"/>
          <w:szCs w:val="28"/>
        </w:rPr>
        <w:t>Πράγματι, δ</w:t>
      </w:r>
      <w:r>
        <w:rPr>
          <w:rFonts w:ascii="Arial" w:hAnsi="Arial" w:cs="Arial"/>
          <w:sz w:val="28"/>
          <w:szCs w:val="28"/>
        </w:rPr>
        <w:t xml:space="preserve">εν είχε καταχωριστεί σημείωμα εμφάνισης από την </w:t>
      </w:r>
      <w:r>
        <w:rPr>
          <w:rFonts w:ascii="Arial" w:hAnsi="Arial" w:cs="Arial"/>
          <w:i/>
          <w:iCs/>
          <w:sz w:val="28"/>
          <w:szCs w:val="28"/>
        </w:rPr>
        <w:t>Στέλιος Αμερικάνος &amp; Σία Δ.Ε.Π.Ε</w:t>
      </w:r>
      <w:r>
        <w:rPr>
          <w:rFonts w:ascii="Arial" w:hAnsi="Arial" w:cs="Arial"/>
          <w:sz w:val="28"/>
          <w:szCs w:val="28"/>
        </w:rPr>
        <w:t>. που υπογράφουν ως «</w:t>
      </w:r>
      <w:r>
        <w:rPr>
          <w:rFonts w:ascii="Arial" w:hAnsi="Arial" w:cs="Arial"/>
          <w:i/>
          <w:iCs/>
          <w:sz w:val="28"/>
          <w:szCs w:val="28"/>
        </w:rPr>
        <w:t xml:space="preserve">Δικηγόροι της </w:t>
      </w:r>
      <w:proofErr w:type="spellStart"/>
      <w:r>
        <w:rPr>
          <w:rFonts w:ascii="Arial" w:hAnsi="Arial" w:cs="Arial"/>
          <w:i/>
          <w:iCs/>
          <w:sz w:val="28"/>
          <w:szCs w:val="28"/>
        </w:rPr>
        <w:t>Αιτήτριας</w:t>
      </w:r>
      <w:proofErr w:type="spellEnd"/>
      <w:r>
        <w:rPr>
          <w:rFonts w:ascii="Arial" w:hAnsi="Arial" w:cs="Arial"/>
          <w:sz w:val="28"/>
          <w:szCs w:val="28"/>
        </w:rPr>
        <w:t xml:space="preserve">» την αίτηση ημερ.3.10.2017.  Κανένα σημείωμα </w:t>
      </w:r>
      <w:r>
        <w:rPr>
          <w:rFonts w:ascii="Arial" w:hAnsi="Arial" w:cs="Arial"/>
          <w:sz w:val="28"/>
          <w:szCs w:val="28"/>
        </w:rPr>
        <w:lastRenderedPageBreak/>
        <w:t xml:space="preserve">εμφάνισης δεν είχε καταχωριστεί για την Εφεσίβλητη.  Ήταν μόνο μετά την έκδοση της πρωτόδικης απόφασης και την καταχώριση της έφεσης την 28.11.2017, που την 6.12.2017 καταχωρίστηκε σημείωμα εμφάνισης από την </w:t>
      </w:r>
      <w:r>
        <w:rPr>
          <w:rFonts w:ascii="Arial" w:hAnsi="Arial" w:cs="Arial"/>
          <w:i/>
          <w:iCs/>
          <w:sz w:val="28"/>
          <w:szCs w:val="28"/>
        </w:rPr>
        <w:t>Στέλιος Αμερικάνος &amp; Σία Δ.Ε.Π.Ε</w:t>
      </w:r>
      <w:r>
        <w:rPr>
          <w:rFonts w:ascii="Arial" w:hAnsi="Arial" w:cs="Arial"/>
          <w:sz w:val="28"/>
          <w:szCs w:val="28"/>
        </w:rPr>
        <w:t xml:space="preserve">. </w:t>
      </w:r>
      <w:r w:rsidR="00713E37">
        <w:rPr>
          <w:rFonts w:ascii="Arial" w:hAnsi="Arial" w:cs="Arial"/>
          <w:sz w:val="28"/>
          <w:szCs w:val="28"/>
        </w:rPr>
        <w:t xml:space="preserve">για την </w:t>
      </w:r>
      <w:r w:rsidR="002A6755">
        <w:rPr>
          <w:rFonts w:ascii="Arial" w:hAnsi="Arial" w:cs="Arial"/>
          <w:bCs/>
          <w:sz w:val="28"/>
          <w:szCs w:val="28"/>
        </w:rPr>
        <w:t>Εφεσίβλητη</w:t>
      </w:r>
      <w:r>
        <w:rPr>
          <w:rFonts w:ascii="Arial" w:hAnsi="Arial" w:cs="Arial"/>
          <w:sz w:val="28"/>
          <w:szCs w:val="28"/>
        </w:rPr>
        <w:t>.</w:t>
      </w:r>
    </w:p>
    <w:p w14:paraId="52673EFC" w14:textId="77777777" w:rsidR="00876885" w:rsidRDefault="00876885" w:rsidP="00876885">
      <w:pPr>
        <w:spacing w:after="0" w:line="480" w:lineRule="auto"/>
        <w:jc w:val="both"/>
        <w:rPr>
          <w:rFonts w:ascii="Arial" w:hAnsi="Arial" w:cs="Arial"/>
          <w:sz w:val="28"/>
          <w:szCs w:val="28"/>
        </w:rPr>
      </w:pPr>
    </w:p>
    <w:p w14:paraId="5DE81872" w14:textId="68298F94" w:rsidR="00876885" w:rsidRDefault="00876885" w:rsidP="00876885">
      <w:pPr>
        <w:spacing w:after="0" w:line="480" w:lineRule="auto"/>
        <w:jc w:val="both"/>
        <w:rPr>
          <w:rFonts w:ascii="Arial" w:hAnsi="Arial" w:cs="Arial"/>
          <w:sz w:val="28"/>
          <w:szCs w:val="28"/>
        </w:rPr>
      </w:pPr>
      <w:r>
        <w:rPr>
          <w:rFonts w:ascii="Arial" w:hAnsi="Arial" w:cs="Arial"/>
          <w:sz w:val="28"/>
          <w:szCs w:val="28"/>
        </w:rPr>
        <w:t xml:space="preserve">    Η Εφεσίβλητη υποδεικνύει ότι ο </w:t>
      </w:r>
      <w:proofErr w:type="spellStart"/>
      <w:r>
        <w:rPr>
          <w:rFonts w:ascii="Arial" w:hAnsi="Arial" w:cs="Arial"/>
          <w:sz w:val="28"/>
          <w:szCs w:val="28"/>
        </w:rPr>
        <w:t>Εφεσείων</w:t>
      </w:r>
      <w:proofErr w:type="spellEnd"/>
      <w:r>
        <w:rPr>
          <w:rFonts w:ascii="Arial" w:hAnsi="Arial" w:cs="Arial"/>
          <w:sz w:val="28"/>
          <w:szCs w:val="28"/>
        </w:rPr>
        <w:t xml:space="preserve"> δεν είχε εγείρει τέτοιο ζήτημα στην πρωτόδικη διαδικασία, αυτό είναι ακριβές, και υποστηρίζει ότι, ως εκ τούτου, το Εφετείο δεν έχει την εξουσία να εξετάσει το ζήτημα </w:t>
      </w:r>
      <w:r w:rsidR="00600589">
        <w:rPr>
          <w:rFonts w:ascii="Arial" w:hAnsi="Arial" w:cs="Arial"/>
          <w:sz w:val="28"/>
          <w:szCs w:val="28"/>
        </w:rPr>
        <w:t>κατ’</w:t>
      </w:r>
      <w:r>
        <w:rPr>
          <w:rFonts w:ascii="Arial" w:hAnsi="Arial" w:cs="Arial"/>
          <w:sz w:val="28"/>
          <w:szCs w:val="28"/>
        </w:rPr>
        <w:t xml:space="preserve"> έφεση.  </w:t>
      </w:r>
    </w:p>
    <w:p w14:paraId="2C23CDC1" w14:textId="77777777" w:rsidR="00A83054" w:rsidRDefault="00A83054" w:rsidP="00876885">
      <w:pPr>
        <w:spacing w:after="0" w:line="480" w:lineRule="auto"/>
        <w:jc w:val="both"/>
        <w:rPr>
          <w:rFonts w:ascii="Arial" w:hAnsi="Arial" w:cs="Arial"/>
          <w:sz w:val="28"/>
          <w:szCs w:val="28"/>
        </w:rPr>
      </w:pPr>
    </w:p>
    <w:p w14:paraId="6E626561" w14:textId="58520C0B" w:rsidR="00981811" w:rsidRDefault="00876885" w:rsidP="000756A0">
      <w:pPr>
        <w:spacing w:after="0" w:line="480" w:lineRule="auto"/>
        <w:jc w:val="both"/>
        <w:rPr>
          <w:rFonts w:ascii="Arial" w:hAnsi="Arial" w:cs="Arial"/>
          <w:color w:val="000000"/>
          <w:sz w:val="28"/>
          <w:szCs w:val="28"/>
        </w:rPr>
      </w:pPr>
      <w:r>
        <w:rPr>
          <w:rFonts w:ascii="Arial" w:hAnsi="Arial" w:cs="Arial"/>
          <w:color w:val="000000"/>
          <w:sz w:val="28"/>
          <w:szCs w:val="28"/>
        </w:rPr>
        <w:t xml:space="preserve">    Κατά κανόνα, δεν είναι επιτρεπτή η κατ</w:t>
      </w:r>
      <w:r w:rsidR="00981811">
        <w:rPr>
          <w:rFonts w:ascii="Arial" w:hAnsi="Arial" w:cs="Arial"/>
          <w:color w:val="000000"/>
          <w:sz w:val="28"/>
          <w:szCs w:val="28"/>
        </w:rPr>
        <w:t>’</w:t>
      </w:r>
      <w:r>
        <w:rPr>
          <w:rFonts w:ascii="Arial" w:hAnsi="Arial" w:cs="Arial"/>
          <w:color w:val="000000"/>
          <w:sz w:val="28"/>
          <w:szCs w:val="28"/>
        </w:rPr>
        <w:t xml:space="preserve"> έφεση εξέταση ζητήματος που δεν ηγέρθη  πρωτοδίκως</w:t>
      </w:r>
      <w:r w:rsidR="00FE6443">
        <w:rPr>
          <w:rFonts w:ascii="Arial" w:hAnsi="Arial" w:cs="Arial"/>
          <w:color w:val="000000"/>
          <w:sz w:val="28"/>
          <w:szCs w:val="28"/>
        </w:rPr>
        <w:t xml:space="preserve"> (</w:t>
      </w:r>
      <w:r w:rsidR="00FE6443" w:rsidRPr="00FE6443">
        <w:rPr>
          <w:rFonts w:ascii="Arial" w:hAnsi="Arial" w:cs="Arial"/>
          <w:b/>
          <w:bCs/>
          <w:i/>
          <w:iCs/>
          <w:color w:val="000000"/>
          <w:sz w:val="28"/>
          <w:szCs w:val="28"/>
          <w:lang w:val="en-US"/>
        </w:rPr>
        <w:t>Favero</w:t>
      </w:r>
      <w:r w:rsidR="00FE6443" w:rsidRPr="00FE6443">
        <w:rPr>
          <w:rFonts w:ascii="Arial" w:hAnsi="Arial" w:cs="Arial"/>
          <w:b/>
          <w:bCs/>
          <w:i/>
          <w:iCs/>
          <w:color w:val="000000"/>
          <w:sz w:val="28"/>
          <w:szCs w:val="28"/>
        </w:rPr>
        <w:t xml:space="preserve"> </w:t>
      </w:r>
      <w:r w:rsidR="00FE6443" w:rsidRPr="00FE6443">
        <w:rPr>
          <w:rFonts w:ascii="Arial" w:hAnsi="Arial" w:cs="Arial"/>
          <w:b/>
          <w:bCs/>
          <w:i/>
          <w:iCs/>
          <w:color w:val="000000"/>
          <w:sz w:val="28"/>
          <w:szCs w:val="28"/>
          <w:lang w:val="en-US"/>
        </w:rPr>
        <w:t>General</w:t>
      </w:r>
      <w:r w:rsidR="00FE6443" w:rsidRPr="00FE6443">
        <w:rPr>
          <w:rFonts w:ascii="Arial" w:hAnsi="Arial" w:cs="Arial"/>
          <w:b/>
          <w:bCs/>
          <w:i/>
          <w:iCs/>
          <w:color w:val="000000"/>
          <w:sz w:val="28"/>
          <w:szCs w:val="28"/>
        </w:rPr>
        <w:t xml:space="preserve"> </w:t>
      </w:r>
      <w:r w:rsidR="00FE6443" w:rsidRPr="00FE6443">
        <w:rPr>
          <w:rFonts w:ascii="Arial" w:hAnsi="Arial" w:cs="Arial"/>
          <w:b/>
          <w:bCs/>
          <w:i/>
          <w:iCs/>
          <w:color w:val="000000"/>
          <w:sz w:val="28"/>
          <w:szCs w:val="28"/>
          <w:lang w:val="en-US"/>
        </w:rPr>
        <w:t>Trading</w:t>
      </w:r>
      <w:r w:rsidR="00FE6443" w:rsidRPr="00FE6443">
        <w:rPr>
          <w:rFonts w:ascii="Arial" w:hAnsi="Arial" w:cs="Arial"/>
          <w:b/>
          <w:bCs/>
          <w:i/>
          <w:iCs/>
          <w:color w:val="000000"/>
          <w:sz w:val="28"/>
          <w:szCs w:val="28"/>
        </w:rPr>
        <w:t xml:space="preserve"> </w:t>
      </w:r>
      <w:r w:rsidR="00FE6443" w:rsidRPr="00FE6443">
        <w:rPr>
          <w:rFonts w:ascii="Arial" w:hAnsi="Arial" w:cs="Arial"/>
          <w:b/>
          <w:bCs/>
          <w:i/>
          <w:iCs/>
          <w:color w:val="000000"/>
          <w:sz w:val="28"/>
          <w:szCs w:val="28"/>
          <w:lang w:val="en-US"/>
        </w:rPr>
        <w:t>Ltd</w:t>
      </w:r>
      <w:r w:rsidR="00FE6443" w:rsidRPr="00FE6443">
        <w:rPr>
          <w:rFonts w:ascii="Arial" w:hAnsi="Arial" w:cs="Arial"/>
          <w:b/>
          <w:bCs/>
          <w:i/>
          <w:iCs/>
          <w:color w:val="000000"/>
          <w:sz w:val="28"/>
          <w:szCs w:val="28"/>
        </w:rPr>
        <w:t xml:space="preserve"> </w:t>
      </w:r>
      <w:r w:rsidR="00FE6443" w:rsidRPr="00FE6443">
        <w:rPr>
          <w:rFonts w:ascii="Arial" w:hAnsi="Arial" w:cs="Arial"/>
          <w:b/>
          <w:bCs/>
          <w:i/>
          <w:iCs/>
          <w:color w:val="000000"/>
          <w:sz w:val="28"/>
          <w:szCs w:val="28"/>
          <w:lang w:val="en-US"/>
        </w:rPr>
        <w:t>v</w:t>
      </w:r>
      <w:r w:rsidR="00FE6443" w:rsidRPr="00FE6443">
        <w:rPr>
          <w:rFonts w:ascii="Arial" w:hAnsi="Arial" w:cs="Arial"/>
          <w:b/>
          <w:bCs/>
          <w:i/>
          <w:iCs/>
          <w:color w:val="000000"/>
          <w:sz w:val="28"/>
          <w:szCs w:val="28"/>
        </w:rPr>
        <w:t xml:space="preserve">. </w:t>
      </w:r>
      <w:r w:rsidR="00FE6443" w:rsidRPr="00FE6443">
        <w:rPr>
          <w:rFonts w:ascii="Arial" w:hAnsi="Arial" w:cs="Arial"/>
          <w:b/>
          <w:bCs/>
          <w:i/>
          <w:iCs/>
          <w:color w:val="000000"/>
          <w:sz w:val="28"/>
          <w:szCs w:val="28"/>
          <w:lang w:val="en-US"/>
        </w:rPr>
        <w:t>Medousa</w:t>
      </w:r>
      <w:r w:rsidR="00FE6443" w:rsidRPr="00FE6443">
        <w:rPr>
          <w:rFonts w:ascii="Arial" w:hAnsi="Arial" w:cs="Arial"/>
          <w:b/>
          <w:bCs/>
          <w:i/>
          <w:iCs/>
          <w:color w:val="000000"/>
          <w:sz w:val="28"/>
          <w:szCs w:val="28"/>
        </w:rPr>
        <w:t xml:space="preserve"> </w:t>
      </w:r>
      <w:r w:rsidR="00FE6443" w:rsidRPr="00FE6443">
        <w:rPr>
          <w:rFonts w:ascii="Arial" w:hAnsi="Arial" w:cs="Arial"/>
          <w:b/>
          <w:bCs/>
          <w:i/>
          <w:iCs/>
          <w:color w:val="000000"/>
          <w:sz w:val="28"/>
          <w:szCs w:val="28"/>
          <w:lang w:val="en-US"/>
        </w:rPr>
        <w:t>Constructions</w:t>
      </w:r>
      <w:r w:rsidR="00FE6443" w:rsidRPr="00FE6443">
        <w:rPr>
          <w:rFonts w:ascii="Arial" w:hAnsi="Arial" w:cs="Arial"/>
          <w:b/>
          <w:bCs/>
          <w:i/>
          <w:iCs/>
          <w:color w:val="000000"/>
          <w:sz w:val="28"/>
          <w:szCs w:val="28"/>
        </w:rPr>
        <w:t xml:space="preserve"> </w:t>
      </w:r>
      <w:r w:rsidR="00FE6443" w:rsidRPr="00FE6443">
        <w:rPr>
          <w:rFonts w:ascii="Arial" w:hAnsi="Arial" w:cs="Arial"/>
          <w:b/>
          <w:bCs/>
          <w:i/>
          <w:iCs/>
          <w:color w:val="000000"/>
          <w:sz w:val="28"/>
          <w:szCs w:val="28"/>
          <w:lang w:val="en-US"/>
        </w:rPr>
        <w:t>Ltd</w:t>
      </w:r>
      <w:r w:rsidR="00FE6443" w:rsidRPr="00FE6443">
        <w:rPr>
          <w:rFonts w:ascii="Arial" w:hAnsi="Arial" w:cs="Arial"/>
          <w:b/>
          <w:bCs/>
          <w:i/>
          <w:iCs/>
          <w:color w:val="000000"/>
          <w:sz w:val="28"/>
          <w:szCs w:val="28"/>
        </w:rPr>
        <w:t xml:space="preserve"> (2012) 1(Γ) </w:t>
      </w:r>
      <w:r w:rsidR="00FE6443" w:rsidRPr="00FE6443">
        <w:rPr>
          <w:rFonts w:ascii="Arial" w:hAnsi="Arial" w:cs="Arial"/>
          <w:b/>
          <w:bCs/>
          <w:i/>
          <w:iCs/>
          <w:color w:val="000000"/>
          <w:sz w:val="28"/>
          <w:szCs w:val="28"/>
          <w:lang w:val="en-US"/>
        </w:rPr>
        <w:t>A</w:t>
      </w:r>
      <w:r w:rsidR="00FE6443" w:rsidRPr="00FE6443">
        <w:rPr>
          <w:rFonts w:ascii="Arial" w:hAnsi="Arial" w:cs="Arial"/>
          <w:b/>
          <w:bCs/>
          <w:i/>
          <w:iCs/>
          <w:color w:val="000000"/>
          <w:sz w:val="28"/>
          <w:szCs w:val="28"/>
        </w:rPr>
        <w:t>.</w:t>
      </w:r>
      <w:r w:rsidR="00FE6443" w:rsidRPr="00FE6443">
        <w:rPr>
          <w:rFonts w:ascii="Arial" w:hAnsi="Arial" w:cs="Arial"/>
          <w:b/>
          <w:bCs/>
          <w:i/>
          <w:iCs/>
          <w:color w:val="000000"/>
          <w:sz w:val="28"/>
          <w:szCs w:val="28"/>
          <w:lang w:val="en-US"/>
        </w:rPr>
        <w:t>A</w:t>
      </w:r>
      <w:r w:rsidR="00FE6443" w:rsidRPr="00FE6443">
        <w:rPr>
          <w:rFonts w:ascii="Arial" w:hAnsi="Arial" w:cs="Arial"/>
          <w:b/>
          <w:bCs/>
          <w:i/>
          <w:iCs/>
          <w:color w:val="000000"/>
          <w:sz w:val="28"/>
          <w:szCs w:val="28"/>
        </w:rPr>
        <w:t>.Δ. 2476</w:t>
      </w:r>
      <w:r w:rsidR="00FE6443">
        <w:rPr>
          <w:rFonts w:ascii="Arial" w:hAnsi="Arial" w:cs="Arial"/>
          <w:color w:val="000000"/>
          <w:sz w:val="28"/>
          <w:szCs w:val="28"/>
        </w:rPr>
        <w:t>, 2482)</w:t>
      </w:r>
      <w:r>
        <w:rPr>
          <w:rFonts w:ascii="Arial" w:hAnsi="Arial" w:cs="Arial"/>
          <w:color w:val="000000"/>
          <w:sz w:val="28"/>
          <w:szCs w:val="28"/>
        </w:rPr>
        <w:t xml:space="preserve"> εκτός και αν αποτελεί θέμα δημόσιας τάξης, που άπτεται του θεμελίου της δικαιοδοσίας</w:t>
      </w:r>
      <w:r w:rsidR="00A83054">
        <w:rPr>
          <w:rFonts w:ascii="Arial" w:hAnsi="Arial" w:cs="Arial"/>
          <w:color w:val="000000"/>
          <w:sz w:val="28"/>
          <w:szCs w:val="28"/>
        </w:rPr>
        <w:t xml:space="preserve"> του Δικαστηρίου</w:t>
      </w:r>
      <w:r w:rsidR="00590B54">
        <w:rPr>
          <w:rFonts w:ascii="Arial" w:hAnsi="Arial" w:cs="Arial"/>
          <w:color w:val="000000"/>
          <w:sz w:val="28"/>
          <w:szCs w:val="28"/>
        </w:rPr>
        <w:t xml:space="preserve"> (</w:t>
      </w:r>
      <w:r w:rsidR="00590B54" w:rsidRPr="00590B54">
        <w:rPr>
          <w:rFonts w:ascii="Arial" w:hAnsi="Arial" w:cs="Arial"/>
          <w:b/>
          <w:bCs/>
          <w:i/>
          <w:iCs/>
          <w:color w:val="000000"/>
          <w:spacing w:val="-3"/>
          <w:sz w:val="28"/>
          <w:szCs w:val="28"/>
        </w:rPr>
        <w:t>Παναγιώτου v. Χ</w:t>
      </w:r>
      <w:r w:rsidR="00DE5F4F">
        <w:rPr>
          <w:rFonts w:ascii="Arial" w:hAnsi="Arial" w:cs="Arial"/>
          <w:b/>
          <w:bCs/>
          <w:i/>
          <w:iCs/>
          <w:color w:val="000000"/>
          <w:spacing w:val="-3"/>
          <w:sz w:val="28"/>
          <w:szCs w:val="28"/>
        </w:rPr>
        <w:t>΄΄Κ</w:t>
      </w:r>
      <w:r w:rsidR="00590B54" w:rsidRPr="00590B54">
        <w:rPr>
          <w:rFonts w:ascii="Arial" w:hAnsi="Arial" w:cs="Arial"/>
          <w:b/>
          <w:bCs/>
          <w:i/>
          <w:iCs/>
          <w:color w:val="000000"/>
          <w:spacing w:val="-3"/>
          <w:sz w:val="28"/>
          <w:szCs w:val="28"/>
        </w:rPr>
        <w:t>υριάκου (1991) 1 Α.Α.Δ. 362</w:t>
      </w:r>
      <w:r w:rsidR="00590B54" w:rsidRPr="00590B54">
        <w:rPr>
          <w:rFonts w:ascii="Arial" w:hAnsi="Arial" w:cs="Arial"/>
          <w:color w:val="000000"/>
          <w:spacing w:val="-3"/>
          <w:sz w:val="28"/>
          <w:szCs w:val="28"/>
        </w:rPr>
        <w:t>,</w:t>
      </w:r>
      <w:r w:rsidR="00590B54" w:rsidRPr="00590B54">
        <w:rPr>
          <w:rFonts w:ascii="Arial" w:hAnsi="Arial" w:cs="Arial"/>
          <w:b/>
          <w:bCs/>
          <w:i/>
          <w:iCs/>
          <w:color w:val="000000"/>
          <w:spacing w:val="-3"/>
          <w:sz w:val="28"/>
          <w:szCs w:val="28"/>
        </w:rPr>
        <w:t xml:space="preserve"> </w:t>
      </w:r>
      <w:r w:rsidR="00590B54" w:rsidRPr="00590B54">
        <w:rPr>
          <w:rFonts w:ascii="Arial" w:hAnsi="Arial" w:cs="Arial"/>
          <w:color w:val="000000"/>
          <w:spacing w:val="-3"/>
          <w:sz w:val="28"/>
          <w:szCs w:val="28"/>
        </w:rPr>
        <w:t>368</w:t>
      </w:r>
      <w:r w:rsidR="00590B54">
        <w:rPr>
          <w:rFonts w:ascii="Arial" w:hAnsi="Arial" w:cs="Arial"/>
          <w:color w:val="000000"/>
          <w:sz w:val="28"/>
          <w:szCs w:val="28"/>
        </w:rPr>
        <w:t>)</w:t>
      </w:r>
      <w:r w:rsidR="000756A0">
        <w:rPr>
          <w:rFonts w:ascii="Arial" w:hAnsi="Arial" w:cs="Arial"/>
          <w:color w:val="000000"/>
          <w:sz w:val="28"/>
          <w:szCs w:val="28"/>
        </w:rPr>
        <w:t xml:space="preserve"> και το εγειρόμενο ζήτημα είναι τέτοιο.</w:t>
      </w:r>
    </w:p>
    <w:p w14:paraId="34AD8C7F" w14:textId="77777777" w:rsidR="00713E37" w:rsidRDefault="00713E37" w:rsidP="000756A0">
      <w:pPr>
        <w:spacing w:after="0" w:line="480" w:lineRule="auto"/>
        <w:jc w:val="both"/>
        <w:rPr>
          <w:rFonts w:ascii="Arial" w:hAnsi="Arial" w:cs="Arial"/>
          <w:sz w:val="28"/>
          <w:szCs w:val="28"/>
        </w:rPr>
      </w:pPr>
    </w:p>
    <w:p w14:paraId="3A98C065" w14:textId="7EC87259" w:rsidR="000756A0" w:rsidRPr="00981811" w:rsidRDefault="00981811" w:rsidP="000756A0">
      <w:pPr>
        <w:spacing w:after="0" w:line="480" w:lineRule="auto"/>
        <w:jc w:val="both"/>
        <w:rPr>
          <w:rFonts w:ascii="Arial" w:hAnsi="Arial" w:cs="Arial"/>
          <w:sz w:val="28"/>
          <w:szCs w:val="28"/>
        </w:rPr>
      </w:pPr>
      <w:r>
        <w:rPr>
          <w:rFonts w:ascii="Arial" w:hAnsi="Arial" w:cs="Arial"/>
          <w:sz w:val="28"/>
          <w:szCs w:val="28"/>
        </w:rPr>
        <w:t xml:space="preserve">    </w:t>
      </w:r>
      <w:r w:rsidR="00140A65">
        <w:rPr>
          <w:rFonts w:ascii="Arial" w:hAnsi="Arial" w:cs="Arial"/>
          <w:sz w:val="28"/>
          <w:szCs w:val="28"/>
        </w:rPr>
        <w:t>Η υπόθεση</w:t>
      </w:r>
      <w:r w:rsidR="000756A0">
        <w:rPr>
          <w:rFonts w:ascii="Arial" w:hAnsi="Arial" w:cs="Arial"/>
          <w:sz w:val="28"/>
          <w:szCs w:val="28"/>
        </w:rPr>
        <w:t xml:space="preserve"> </w:t>
      </w:r>
      <w:proofErr w:type="spellStart"/>
      <w:r w:rsidR="000756A0">
        <w:rPr>
          <w:rFonts w:ascii="Arial" w:hAnsi="Arial" w:cs="Arial"/>
          <w:b/>
          <w:bCs/>
          <w:i/>
          <w:iCs/>
          <w:color w:val="000000"/>
          <w:sz w:val="28"/>
          <w:szCs w:val="28"/>
        </w:rPr>
        <w:t>Τούλλα</w:t>
      </w:r>
      <w:proofErr w:type="spellEnd"/>
      <w:r w:rsidR="000756A0">
        <w:rPr>
          <w:rFonts w:ascii="Arial" w:hAnsi="Arial" w:cs="Arial"/>
          <w:b/>
          <w:bCs/>
          <w:i/>
          <w:iCs/>
          <w:color w:val="000000"/>
          <w:sz w:val="28"/>
          <w:szCs w:val="28"/>
        </w:rPr>
        <w:t xml:space="preserve"> Τρύφωνος το γένος Κυρ. Μακρίδη ν. Τραπέζης Κύπρου </w:t>
      </w:r>
      <w:proofErr w:type="spellStart"/>
      <w:r w:rsidR="000756A0">
        <w:rPr>
          <w:rFonts w:ascii="Arial" w:hAnsi="Arial" w:cs="Arial"/>
          <w:b/>
          <w:bCs/>
          <w:i/>
          <w:iCs/>
          <w:color w:val="000000"/>
          <w:sz w:val="28"/>
          <w:szCs w:val="28"/>
        </w:rPr>
        <w:t>Λτδ</w:t>
      </w:r>
      <w:proofErr w:type="spellEnd"/>
      <w:r w:rsidR="000756A0">
        <w:rPr>
          <w:rFonts w:ascii="Arial" w:hAnsi="Arial" w:cs="Arial"/>
          <w:b/>
          <w:bCs/>
          <w:i/>
          <w:iCs/>
          <w:color w:val="000000"/>
          <w:sz w:val="28"/>
          <w:szCs w:val="28"/>
        </w:rPr>
        <w:t xml:space="preserve">, Πολ. </w:t>
      </w:r>
      <w:proofErr w:type="spellStart"/>
      <w:r w:rsidR="000756A0">
        <w:rPr>
          <w:rFonts w:ascii="Arial" w:hAnsi="Arial" w:cs="Arial"/>
          <w:b/>
          <w:bCs/>
          <w:i/>
          <w:iCs/>
          <w:color w:val="000000"/>
          <w:sz w:val="28"/>
          <w:szCs w:val="28"/>
        </w:rPr>
        <w:t>Έφ</w:t>
      </w:r>
      <w:proofErr w:type="spellEnd"/>
      <w:r w:rsidR="000756A0">
        <w:rPr>
          <w:rFonts w:ascii="Arial" w:hAnsi="Arial" w:cs="Arial"/>
          <w:b/>
          <w:bCs/>
          <w:i/>
          <w:iCs/>
          <w:color w:val="000000"/>
          <w:sz w:val="28"/>
          <w:szCs w:val="28"/>
        </w:rPr>
        <w:t>.</w:t>
      </w:r>
      <w:r>
        <w:rPr>
          <w:rFonts w:ascii="Arial" w:hAnsi="Arial" w:cs="Arial"/>
          <w:b/>
          <w:bCs/>
          <w:i/>
          <w:iCs/>
          <w:color w:val="000000"/>
          <w:sz w:val="28"/>
          <w:szCs w:val="28"/>
        </w:rPr>
        <w:t xml:space="preserve"> Αρ.</w:t>
      </w:r>
      <w:r w:rsidR="000756A0">
        <w:rPr>
          <w:rFonts w:ascii="Arial" w:hAnsi="Arial" w:cs="Arial"/>
          <w:b/>
          <w:bCs/>
          <w:i/>
          <w:iCs/>
          <w:color w:val="000000"/>
          <w:sz w:val="28"/>
          <w:szCs w:val="28"/>
        </w:rPr>
        <w:t>411/2011, ημερ.27.3.2018</w:t>
      </w:r>
      <w:r w:rsidR="000756A0">
        <w:rPr>
          <w:rFonts w:ascii="Arial" w:hAnsi="Arial" w:cs="Arial"/>
          <w:color w:val="000000"/>
          <w:sz w:val="28"/>
          <w:szCs w:val="28"/>
        </w:rPr>
        <w:t xml:space="preserve">, αφορούσε στον παραμερισμό «εκ συμφώνου» απόφασης στη βάση ότι ο δικηγόρος που εμφανίστηκε για την </w:t>
      </w:r>
      <w:r w:rsidR="00590B54">
        <w:rPr>
          <w:rFonts w:ascii="Arial" w:hAnsi="Arial" w:cs="Arial"/>
          <w:color w:val="000000"/>
          <w:sz w:val="28"/>
          <w:szCs w:val="28"/>
        </w:rPr>
        <w:t>εναγόμενη</w:t>
      </w:r>
      <w:r w:rsidR="000756A0">
        <w:rPr>
          <w:rFonts w:ascii="Arial" w:hAnsi="Arial" w:cs="Arial"/>
          <w:color w:val="000000"/>
          <w:sz w:val="28"/>
          <w:szCs w:val="28"/>
        </w:rPr>
        <w:t xml:space="preserve"> και δήλωσε τον </w:t>
      </w:r>
      <w:r w:rsidR="000756A0">
        <w:rPr>
          <w:rFonts w:ascii="Arial" w:hAnsi="Arial" w:cs="Arial"/>
          <w:color w:val="000000"/>
          <w:sz w:val="28"/>
          <w:szCs w:val="28"/>
        </w:rPr>
        <w:lastRenderedPageBreak/>
        <w:t xml:space="preserve">συμβιβασμό δεν είχε εξουσιοδότηση.  Δεν είχε καταχωρίσει σημείωμα εμφάνισης με διοριστήριο και </w:t>
      </w:r>
      <w:r w:rsidR="00590B54">
        <w:rPr>
          <w:rFonts w:ascii="Arial" w:hAnsi="Arial" w:cs="Arial"/>
          <w:color w:val="000000"/>
          <w:sz w:val="28"/>
          <w:szCs w:val="28"/>
        </w:rPr>
        <w:t>η</w:t>
      </w:r>
      <w:r w:rsidR="00590B54" w:rsidRPr="00590B54">
        <w:rPr>
          <w:rFonts w:ascii="Arial" w:hAnsi="Arial" w:cs="Arial"/>
          <w:color w:val="000000"/>
          <w:sz w:val="28"/>
          <w:szCs w:val="28"/>
        </w:rPr>
        <w:t xml:space="preserve"> </w:t>
      </w:r>
      <w:r w:rsidR="00590B54">
        <w:rPr>
          <w:rFonts w:ascii="Arial" w:hAnsi="Arial" w:cs="Arial"/>
          <w:color w:val="000000"/>
          <w:sz w:val="28"/>
          <w:szCs w:val="28"/>
        </w:rPr>
        <w:t>εναγόμενη</w:t>
      </w:r>
      <w:r w:rsidR="000756A0">
        <w:rPr>
          <w:rFonts w:ascii="Arial" w:hAnsi="Arial" w:cs="Arial"/>
          <w:color w:val="000000"/>
          <w:sz w:val="28"/>
          <w:szCs w:val="28"/>
        </w:rPr>
        <w:t xml:space="preserve"> αμφισβητούσε ότι τον είχε εξουσιοδοτήσει.   Γίνεται στην απόφαση του Εφετείου</w:t>
      </w:r>
      <w:r w:rsidR="00590B54">
        <w:rPr>
          <w:rFonts w:ascii="Arial" w:hAnsi="Arial" w:cs="Arial"/>
          <w:color w:val="000000"/>
          <w:sz w:val="28"/>
          <w:szCs w:val="28"/>
        </w:rPr>
        <w:t xml:space="preserve"> (της πλειοψηφίας)</w:t>
      </w:r>
      <w:r w:rsidR="000756A0">
        <w:rPr>
          <w:rFonts w:ascii="Arial" w:hAnsi="Arial" w:cs="Arial"/>
          <w:color w:val="000000"/>
          <w:sz w:val="28"/>
          <w:szCs w:val="28"/>
        </w:rPr>
        <w:t xml:space="preserve"> </w:t>
      </w:r>
      <w:r w:rsidR="00036DC0">
        <w:rPr>
          <w:rFonts w:ascii="Arial" w:hAnsi="Arial" w:cs="Arial"/>
          <w:color w:val="000000"/>
          <w:sz w:val="28"/>
          <w:szCs w:val="28"/>
        </w:rPr>
        <w:t>αναφορά στη</w:t>
      </w:r>
      <w:r w:rsidR="000756A0">
        <w:rPr>
          <w:rFonts w:ascii="Arial" w:hAnsi="Arial" w:cs="Arial"/>
          <w:color w:val="000000"/>
          <w:sz w:val="28"/>
          <w:szCs w:val="28"/>
        </w:rPr>
        <w:t xml:space="preserve"> σημασία του σημειώματος εμφάνισης και του έντυπου διορισμού δικηγόρου που θα πρέπει να το συνοδεύει όταν ο διάδικος θα εκπροσωπείται από δικηγόρο.  Αναφέρεται ότι αποτελεί βασική αρχή ότι η εξουσιοδότηση του δικηγόρου να ενεργεί για τον πελάτη του πηγάζει από το διοριστήριο του και υποδεικνύεται ότι η αρχή αυτή αντανακλάται όχι μόνο στη </w:t>
      </w:r>
      <w:r w:rsidR="000756A0" w:rsidRPr="00036DC0">
        <w:rPr>
          <w:rFonts w:ascii="Arial" w:hAnsi="Arial" w:cs="Arial"/>
          <w:i/>
          <w:iCs/>
          <w:color w:val="000000"/>
          <w:sz w:val="28"/>
          <w:szCs w:val="28"/>
        </w:rPr>
        <w:t>Δ.16, Θ.11</w:t>
      </w:r>
      <w:r w:rsidR="000756A0">
        <w:rPr>
          <w:rFonts w:ascii="Arial" w:hAnsi="Arial" w:cs="Arial"/>
          <w:color w:val="000000"/>
          <w:sz w:val="28"/>
          <w:szCs w:val="28"/>
        </w:rPr>
        <w:t xml:space="preserve"> αλλά είναι διάχυτη στους Θεσμούς</w:t>
      </w:r>
      <w:r w:rsidR="009859A2">
        <w:rPr>
          <w:rFonts w:ascii="Arial" w:hAnsi="Arial" w:cs="Arial"/>
          <w:color w:val="000000"/>
          <w:sz w:val="28"/>
          <w:szCs w:val="28"/>
        </w:rPr>
        <w:t xml:space="preserve"> Πολιτικής Δικονομίας</w:t>
      </w:r>
      <w:r w:rsidR="000756A0">
        <w:rPr>
          <w:rFonts w:ascii="Arial" w:hAnsi="Arial" w:cs="Arial"/>
          <w:color w:val="000000"/>
          <w:sz w:val="28"/>
          <w:szCs w:val="28"/>
        </w:rPr>
        <w:t xml:space="preserve">. Αναφέρεται η </w:t>
      </w:r>
      <w:r w:rsidR="000756A0" w:rsidRPr="00036DC0">
        <w:rPr>
          <w:rFonts w:ascii="Arial" w:hAnsi="Arial" w:cs="Arial"/>
          <w:i/>
          <w:iCs/>
          <w:color w:val="000000"/>
          <w:sz w:val="28"/>
          <w:szCs w:val="28"/>
        </w:rPr>
        <w:t>Δ.2, Θ.14</w:t>
      </w:r>
      <w:r w:rsidR="000756A0">
        <w:rPr>
          <w:rFonts w:ascii="Arial" w:hAnsi="Arial" w:cs="Arial"/>
          <w:color w:val="000000"/>
          <w:sz w:val="28"/>
          <w:szCs w:val="28"/>
        </w:rPr>
        <w:t xml:space="preserve"> η οποία επιβάλλει στον Πρωτοκολλητή να μη δέχεται προς καταχώριση αγωγές που παρουσιάζονται από δικηγόρο, εκτός αν συνοδεύονται από διοριστήριο</w:t>
      </w:r>
      <w:r w:rsidR="007C215A">
        <w:rPr>
          <w:rFonts w:ascii="Arial" w:hAnsi="Arial" w:cs="Arial"/>
          <w:color w:val="000000"/>
          <w:sz w:val="28"/>
          <w:szCs w:val="28"/>
        </w:rPr>
        <w:t xml:space="preserve"> και </w:t>
      </w:r>
      <w:r w:rsidR="000756A0">
        <w:rPr>
          <w:rFonts w:ascii="Arial" w:hAnsi="Arial" w:cs="Arial"/>
          <w:color w:val="000000"/>
          <w:sz w:val="28"/>
          <w:szCs w:val="28"/>
        </w:rPr>
        <w:t xml:space="preserve">η </w:t>
      </w:r>
      <w:r w:rsidR="000756A0" w:rsidRPr="00036DC0">
        <w:rPr>
          <w:rFonts w:ascii="Arial" w:hAnsi="Arial" w:cs="Arial"/>
          <w:i/>
          <w:iCs/>
          <w:color w:val="000000"/>
          <w:sz w:val="28"/>
          <w:szCs w:val="28"/>
        </w:rPr>
        <w:t>Δ.35, Θ.31</w:t>
      </w:r>
      <w:r w:rsidR="000756A0">
        <w:rPr>
          <w:rFonts w:ascii="Arial" w:hAnsi="Arial" w:cs="Arial"/>
          <w:color w:val="000000"/>
          <w:sz w:val="28"/>
          <w:szCs w:val="28"/>
        </w:rPr>
        <w:t xml:space="preserve"> </w:t>
      </w:r>
      <w:r w:rsidR="007C215A">
        <w:rPr>
          <w:rFonts w:ascii="Arial" w:hAnsi="Arial" w:cs="Arial"/>
          <w:color w:val="000000"/>
          <w:sz w:val="28"/>
          <w:szCs w:val="28"/>
        </w:rPr>
        <w:t xml:space="preserve">η οποία </w:t>
      </w:r>
      <w:r w:rsidR="000756A0">
        <w:rPr>
          <w:rFonts w:ascii="Arial" w:hAnsi="Arial" w:cs="Arial"/>
          <w:color w:val="000000"/>
          <w:sz w:val="28"/>
          <w:szCs w:val="28"/>
        </w:rPr>
        <w:t xml:space="preserve">ορίζει ότι καμιά έφεση δεν καταχωρείται από δικηγόρο εκτός αν συνοδεύεται από τύπο διορισμού δικηγόρου.  Σε σχέση με την </w:t>
      </w:r>
      <w:r w:rsidR="000756A0" w:rsidRPr="00036DC0">
        <w:rPr>
          <w:rFonts w:ascii="Arial" w:hAnsi="Arial" w:cs="Arial"/>
          <w:i/>
          <w:iCs/>
          <w:color w:val="000000"/>
          <w:sz w:val="28"/>
          <w:szCs w:val="28"/>
        </w:rPr>
        <w:t>Δ.35, Θ.31</w:t>
      </w:r>
      <w:r w:rsidR="000756A0">
        <w:rPr>
          <w:rFonts w:ascii="Arial" w:hAnsi="Arial" w:cs="Arial"/>
          <w:color w:val="000000"/>
          <w:sz w:val="28"/>
          <w:szCs w:val="28"/>
        </w:rPr>
        <w:t xml:space="preserve">, γίνεται αναφορά στην </w:t>
      </w:r>
      <w:r w:rsidR="000756A0">
        <w:rPr>
          <w:rFonts w:ascii="Arial" w:hAnsi="Arial" w:cs="Arial"/>
          <w:b/>
          <w:bCs/>
          <w:i/>
          <w:iCs/>
          <w:color w:val="000000"/>
          <w:sz w:val="28"/>
          <w:szCs w:val="28"/>
        </w:rPr>
        <w:t xml:space="preserve">ΔΗ.ΜΑ.ΡΩ </w:t>
      </w:r>
      <w:proofErr w:type="spellStart"/>
      <w:r w:rsidR="000756A0">
        <w:rPr>
          <w:rFonts w:ascii="Arial" w:hAnsi="Arial" w:cs="Arial"/>
          <w:b/>
          <w:bCs/>
          <w:i/>
          <w:iCs/>
          <w:color w:val="000000"/>
          <w:sz w:val="28"/>
          <w:szCs w:val="28"/>
        </w:rPr>
        <w:t>Λτδ</w:t>
      </w:r>
      <w:proofErr w:type="spellEnd"/>
      <w:r w:rsidR="000756A0">
        <w:rPr>
          <w:rFonts w:ascii="Arial" w:hAnsi="Arial" w:cs="Arial"/>
          <w:b/>
          <w:bCs/>
          <w:i/>
          <w:iCs/>
          <w:color w:val="000000"/>
          <w:sz w:val="28"/>
          <w:szCs w:val="28"/>
        </w:rPr>
        <w:t xml:space="preserve"> κ.ά. v. </w:t>
      </w:r>
      <w:proofErr w:type="spellStart"/>
      <w:r w:rsidR="000756A0">
        <w:rPr>
          <w:rFonts w:ascii="Arial" w:hAnsi="Arial" w:cs="Arial"/>
          <w:b/>
          <w:bCs/>
          <w:i/>
          <w:iCs/>
          <w:color w:val="000000"/>
          <w:sz w:val="28"/>
          <w:szCs w:val="28"/>
        </w:rPr>
        <w:t>Lakis</w:t>
      </w:r>
      <w:proofErr w:type="spellEnd"/>
      <w:r w:rsidR="000756A0">
        <w:rPr>
          <w:rFonts w:ascii="Arial" w:hAnsi="Arial" w:cs="Arial"/>
          <w:b/>
          <w:bCs/>
          <w:i/>
          <w:iCs/>
          <w:color w:val="000000"/>
          <w:sz w:val="28"/>
          <w:szCs w:val="28"/>
        </w:rPr>
        <w:t xml:space="preserve"> </w:t>
      </w:r>
      <w:proofErr w:type="spellStart"/>
      <w:r w:rsidR="000756A0">
        <w:rPr>
          <w:rFonts w:ascii="Arial" w:hAnsi="Arial" w:cs="Arial"/>
          <w:b/>
          <w:bCs/>
          <w:i/>
          <w:iCs/>
          <w:color w:val="000000"/>
          <w:sz w:val="28"/>
          <w:szCs w:val="28"/>
        </w:rPr>
        <w:t>Georgiou</w:t>
      </w:r>
      <w:proofErr w:type="spellEnd"/>
      <w:r w:rsidR="000756A0">
        <w:rPr>
          <w:rFonts w:ascii="Arial" w:hAnsi="Arial" w:cs="Arial"/>
          <w:b/>
          <w:bCs/>
          <w:i/>
          <w:iCs/>
          <w:color w:val="000000"/>
          <w:sz w:val="28"/>
          <w:szCs w:val="28"/>
        </w:rPr>
        <w:t xml:space="preserve"> Construction </w:t>
      </w:r>
      <w:proofErr w:type="spellStart"/>
      <w:r w:rsidR="000756A0">
        <w:rPr>
          <w:rFonts w:ascii="Arial" w:hAnsi="Arial" w:cs="Arial"/>
          <w:b/>
          <w:bCs/>
          <w:i/>
          <w:iCs/>
          <w:color w:val="000000"/>
          <w:sz w:val="28"/>
          <w:szCs w:val="28"/>
        </w:rPr>
        <w:t>Ltd</w:t>
      </w:r>
      <w:proofErr w:type="spellEnd"/>
      <w:r w:rsidR="000756A0">
        <w:rPr>
          <w:rFonts w:ascii="Arial" w:hAnsi="Arial" w:cs="Arial"/>
          <w:b/>
          <w:bCs/>
          <w:i/>
          <w:iCs/>
          <w:color w:val="000000"/>
          <w:sz w:val="28"/>
          <w:szCs w:val="28"/>
        </w:rPr>
        <w:t xml:space="preserve"> (2016) 1(Β) Α.Α.Δ. 2054</w:t>
      </w:r>
      <w:r w:rsidR="000756A0">
        <w:rPr>
          <w:rFonts w:ascii="Arial" w:hAnsi="Arial" w:cs="Arial"/>
          <w:color w:val="000000"/>
          <w:sz w:val="28"/>
          <w:szCs w:val="28"/>
        </w:rPr>
        <w:t>,</w:t>
      </w:r>
      <w:r w:rsidR="000756A0">
        <w:rPr>
          <w:rFonts w:ascii="Arial" w:hAnsi="Arial" w:cs="Arial"/>
          <w:b/>
          <w:bCs/>
          <w:i/>
          <w:iCs/>
          <w:color w:val="000000"/>
          <w:sz w:val="28"/>
          <w:szCs w:val="28"/>
        </w:rPr>
        <w:t xml:space="preserve"> </w:t>
      </w:r>
      <w:r w:rsidR="000756A0">
        <w:rPr>
          <w:rFonts w:ascii="Arial" w:hAnsi="Arial" w:cs="Arial"/>
          <w:color w:val="000000"/>
          <w:sz w:val="28"/>
          <w:szCs w:val="28"/>
        </w:rPr>
        <w:t>στην οποία θεωρήθηκε (απόφαση πλειοψηφίας) ότι η έφεση ήταν έγκυρη, έστω και αν είχε καταχωριστεί χωρίς να συνοδεύεται από διοριστήριο.  Η παράλειψη θεωρήθηκε ως θεραπεύσιμη παρατυπία, εφόσον ο ενδιαφερόμενος διάδικος</w:t>
      </w:r>
      <w:r w:rsidR="00036DC0">
        <w:rPr>
          <w:rFonts w:ascii="Arial" w:hAnsi="Arial" w:cs="Arial"/>
          <w:color w:val="000000"/>
          <w:sz w:val="28"/>
          <w:szCs w:val="28"/>
        </w:rPr>
        <w:t>, ο</w:t>
      </w:r>
      <w:r w:rsidR="000756A0">
        <w:rPr>
          <w:rFonts w:ascii="Arial" w:hAnsi="Arial" w:cs="Arial"/>
          <w:color w:val="000000"/>
          <w:sz w:val="28"/>
          <w:szCs w:val="28"/>
        </w:rPr>
        <w:t xml:space="preserve"> Επίσημος Παραλήπτης ο οποίος στο μεταξύ είχε διοριστεί ως προσωρινός εκκαθαριστής της </w:t>
      </w:r>
      <w:proofErr w:type="spellStart"/>
      <w:r w:rsidR="000756A0">
        <w:rPr>
          <w:rFonts w:ascii="Arial" w:hAnsi="Arial" w:cs="Arial"/>
          <w:color w:val="000000"/>
          <w:sz w:val="28"/>
          <w:szCs w:val="28"/>
        </w:rPr>
        <w:lastRenderedPageBreak/>
        <w:t>εφεσείουσας</w:t>
      </w:r>
      <w:proofErr w:type="spellEnd"/>
      <w:r w:rsidR="000756A0">
        <w:rPr>
          <w:rFonts w:ascii="Arial" w:hAnsi="Arial" w:cs="Arial"/>
          <w:color w:val="000000"/>
          <w:sz w:val="28"/>
          <w:szCs w:val="28"/>
        </w:rPr>
        <w:t xml:space="preserve"> εταιρείας, είχε εμφανιστεί δια εκπροσώπου ενώπιον του Εφετείου δηλώνοντας την επιθυμία του να εκπροσωπηθεί στην έφεση.  Διευκρίνισε, μάλιστα, ότι είχε εξουσιοδοτήσει τους δικηγόρους της εταιρείας, δίδοντας τους διοριστήριο, ώστε να τον εκπροσωπήσουν ως εκκαθαριστή, πλην όμως το διοριστήριο, για άγνωστους για τον ίδιο λόγους δεν υπήρχε στο φάκελο του Δικαστηρίου.  Σχολιάζεται στην </w:t>
      </w:r>
      <w:r w:rsidR="000756A0">
        <w:rPr>
          <w:rFonts w:ascii="Arial" w:hAnsi="Arial" w:cs="Arial"/>
          <w:b/>
          <w:bCs/>
          <w:i/>
          <w:iCs/>
          <w:color w:val="000000"/>
          <w:sz w:val="28"/>
          <w:szCs w:val="28"/>
        </w:rPr>
        <w:t>Τρύφωνος</w:t>
      </w:r>
      <w:r w:rsidR="000756A0">
        <w:rPr>
          <w:rFonts w:ascii="Arial" w:hAnsi="Arial" w:cs="Arial"/>
          <w:color w:val="000000"/>
          <w:sz w:val="28"/>
          <w:szCs w:val="28"/>
        </w:rPr>
        <w:t xml:space="preserve"> ότι είναι </w:t>
      </w:r>
      <w:proofErr w:type="spellStart"/>
      <w:r w:rsidR="000756A0">
        <w:rPr>
          <w:rFonts w:ascii="Arial" w:hAnsi="Arial" w:cs="Arial"/>
          <w:color w:val="000000"/>
          <w:sz w:val="28"/>
          <w:szCs w:val="28"/>
        </w:rPr>
        <w:t>υπ΄αυτές</w:t>
      </w:r>
      <w:proofErr w:type="spellEnd"/>
      <w:r w:rsidR="000756A0">
        <w:rPr>
          <w:rFonts w:ascii="Arial" w:hAnsi="Arial" w:cs="Arial"/>
          <w:color w:val="000000"/>
          <w:sz w:val="28"/>
          <w:szCs w:val="28"/>
        </w:rPr>
        <w:t xml:space="preserve"> τις </w:t>
      </w:r>
      <w:proofErr w:type="spellStart"/>
      <w:r w:rsidR="000756A0">
        <w:rPr>
          <w:rFonts w:ascii="Arial" w:hAnsi="Arial" w:cs="Arial"/>
          <w:color w:val="000000"/>
          <w:sz w:val="28"/>
          <w:szCs w:val="28"/>
        </w:rPr>
        <w:t>όλως</w:t>
      </w:r>
      <w:proofErr w:type="spellEnd"/>
      <w:r w:rsidR="000756A0">
        <w:rPr>
          <w:rFonts w:ascii="Arial" w:hAnsi="Arial" w:cs="Arial"/>
          <w:color w:val="000000"/>
          <w:sz w:val="28"/>
          <w:szCs w:val="28"/>
        </w:rPr>
        <w:t xml:space="preserve"> ιδιαίτερες συνθήκες και τονίζοντας ότι επρόκειτο για περίπτωση εκ των υστέρων έγκρισης της καταχώρισης της έφεσης που</w:t>
      </w:r>
      <w:r w:rsidR="00590B54">
        <w:rPr>
          <w:rFonts w:ascii="Arial" w:hAnsi="Arial" w:cs="Arial"/>
          <w:color w:val="000000"/>
          <w:sz w:val="28"/>
          <w:szCs w:val="28"/>
        </w:rPr>
        <w:t>,</w:t>
      </w:r>
      <w:r w:rsidR="000756A0">
        <w:rPr>
          <w:rFonts w:ascii="Arial" w:hAnsi="Arial" w:cs="Arial"/>
          <w:color w:val="000000"/>
          <w:sz w:val="28"/>
          <w:szCs w:val="28"/>
        </w:rPr>
        <w:t xml:space="preserve"> με αναφορά σε αντίστοιχη αγγλική νομολογία, κρίθηκε ότι επρόκειτο για θεραπεύσιμη παρατυπία, διακρίνοντας την, στη βάση ότι εκεί επρόκειτο για εκ των υστέρων επικύρωση και υιοθέτηση της έφεσης από το</w:t>
      </w:r>
      <w:r w:rsidR="00744352">
        <w:rPr>
          <w:rFonts w:ascii="Arial" w:hAnsi="Arial" w:cs="Arial"/>
          <w:color w:val="000000"/>
          <w:sz w:val="28"/>
          <w:szCs w:val="28"/>
        </w:rPr>
        <w:t>ν</w:t>
      </w:r>
      <w:r w:rsidR="000756A0">
        <w:rPr>
          <w:rFonts w:ascii="Arial" w:hAnsi="Arial" w:cs="Arial"/>
          <w:color w:val="000000"/>
          <w:sz w:val="28"/>
          <w:szCs w:val="28"/>
        </w:rPr>
        <w:t xml:space="preserve"> επηρεαζόμενο διάδικο.</w:t>
      </w:r>
    </w:p>
    <w:p w14:paraId="1119B305" w14:textId="77777777" w:rsidR="000756A0" w:rsidRDefault="000756A0" w:rsidP="000756A0">
      <w:pPr>
        <w:spacing w:after="0" w:line="480" w:lineRule="auto"/>
        <w:jc w:val="both"/>
        <w:rPr>
          <w:rFonts w:ascii="Arial" w:hAnsi="Arial" w:cs="Arial"/>
          <w:color w:val="000000"/>
          <w:sz w:val="28"/>
          <w:szCs w:val="28"/>
        </w:rPr>
      </w:pPr>
      <w:r>
        <w:rPr>
          <w:rFonts w:ascii="Arial" w:hAnsi="Arial" w:cs="Arial"/>
          <w:color w:val="000000"/>
          <w:sz w:val="28"/>
          <w:szCs w:val="28"/>
        </w:rPr>
        <w:t> </w:t>
      </w:r>
    </w:p>
    <w:p w14:paraId="5FC3738A" w14:textId="6AD7BB83" w:rsidR="000756A0" w:rsidRDefault="000756A0" w:rsidP="000756A0">
      <w:pPr>
        <w:pStyle w:val="05cm"/>
        <w:spacing w:before="0" w:beforeAutospacing="0" w:after="0" w:afterAutospacing="0" w:line="480" w:lineRule="auto"/>
        <w:jc w:val="both"/>
        <w:rPr>
          <w:rFonts w:ascii="Arial" w:hAnsi="Arial" w:cs="Arial"/>
          <w:color w:val="000000"/>
          <w:sz w:val="28"/>
          <w:szCs w:val="28"/>
        </w:rPr>
      </w:pPr>
      <w:r>
        <w:rPr>
          <w:rFonts w:ascii="Arial" w:hAnsi="Arial" w:cs="Arial"/>
          <w:color w:val="000000"/>
          <w:sz w:val="28"/>
          <w:szCs w:val="28"/>
        </w:rPr>
        <w:t xml:space="preserve">    Στην απόφαση της μειοψηφίας στην </w:t>
      </w:r>
      <w:r>
        <w:rPr>
          <w:rFonts w:ascii="Arial" w:hAnsi="Arial" w:cs="Arial"/>
          <w:b/>
          <w:bCs/>
          <w:i/>
          <w:iCs/>
          <w:color w:val="000000"/>
          <w:sz w:val="28"/>
          <w:szCs w:val="28"/>
        </w:rPr>
        <w:t>Τρύφωνος</w:t>
      </w:r>
      <w:r>
        <w:rPr>
          <w:rFonts w:ascii="Arial" w:hAnsi="Arial" w:cs="Arial"/>
          <w:color w:val="000000"/>
          <w:sz w:val="28"/>
          <w:szCs w:val="28"/>
        </w:rPr>
        <w:t xml:space="preserve">  μνημονεύεται η </w:t>
      </w:r>
      <w:r>
        <w:rPr>
          <w:rFonts w:ascii="Arial" w:hAnsi="Arial" w:cs="Arial"/>
          <w:b/>
          <w:bCs/>
          <w:i/>
          <w:iCs/>
          <w:color w:val="000000"/>
          <w:sz w:val="28"/>
          <w:szCs w:val="28"/>
          <w:lang w:val="en-US"/>
        </w:rPr>
        <w:t>Charalambos</w:t>
      </w:r>
      <w:r w:rsidRPr="000756A0">
        <w:rPr>
          <w:rFonts w:ascii="Arial" w:hAnsi="Arial" w:cs="Arial"/>
          <w:b/>
          <w:bCs/>
          <w:i/>
          <w:iCs/>
          <w:color w:val="000000"/>
          <w:sz w:val="28"/>
          <w:szCs w:val="28"/>
        </w:rPr>
        <w:t xml:space="preserve"> </w:t>
      </w:r>
      <w:r>
        <w:rPr>
          <w:rFonts w:ascii="Arial" w:hAnsi="Arial" w:cs="Arial"/>
          <w:b/>
          <w:bCs/>
          <w:i/>
          <w:iCs/>
          <w:color w:val="000000"/>
          <w:sz w:val="28"/>
          <w:szCs w:val="28"/>
          <w:lang w:val="en-US"/>
        </w:rPr>
        <w:t>Michael</w:t>
      </w:r>
      <w:r w:rsidRPr="000756A0">
        <w:rPr>
          <w:rFonts w:ascii="Arial" w:hAnsi="Arial" w:cs="Arial"/>
          <w:b/>
          <w:bCs/>
          <w:i/>
          <w:iCs/>
          <w:color w:val="000000"/>
          <w:sz w:val="28"/>
          <w:szCs w:val="28"/>
        </w:rPr>
        <w:t xml:space="preserve"> </w:t>
      </w:r>
      <w:r>
        <w:rPr>
          <w:rFonts w:ascii="Arial" w:hAnsi="Arial" w:cs="Arial"/>
          <w:b/>
          <w:bCs/>
          <w:i/>
          <w:iCs/>
          <w:color w:val="000000"/>
          <w:sz w:val="28"/>
          <w:szCs w:val="28"/>
          <w:lang w:val="en-US"/>
        </w:rPr>
        <w:t>v</w:t>
      </w:r>
      <w:r>
        <w:rPr>
          <w:rFonts w:ascii="Arial" w:hAnsi="Arial" w:cs="Arial"/>
          <w:b/>
          <w:bCs/>
          <w:i/>
          <w:iCs/>
          <w:color w:val="000000"/>
          <w:sz w:val="28"/>
          <w:szCs w:val="28"/>
        </w:rPr>
        <w:t xml:space="preserve">. </w:t>
      </w:r>
      <w:proofErr w:type="spellStart"/>
      <w:r>
        <w:rPr>
          <w:rFonts w:ascii="Arial" w:hAnsi="Arial" w:cs="Arial"/>
          <w:b/>
          <w:bCs/>
          <w:i/>
          <w:iCs/>
          <w:color w:val="000000"/>
          <w:sz w:val="28"/>
          <w:szCs w:val="28"/>
          <w:lang w:val="en-US"/>
        </w:rPr>
        <w:t>Prezou</w:t>
      </w:r>
      <w:proofErr w:type="spellEnd"/>
      <w:r w:rsidRPr="000756A0">
        <w:rPr>
          <w:rFonts w:ascii="Arial" w:hAnsi="Arial" w:cs="Arial"/>
          <w:b/>
          <w:bCs/>
          <w:i/>
          <w:iCs/>
          <w:color w:val="000000"/>
          <w:sz w:val="28"/>
          <w:szCs w:val="28"/>
        </w:rPr>
        <w:t xml:space="preserve"> </w:t>
      </w:r>
      <w:r>
        <w:rPr>
          <w:rFonts w:ascii="Arial" w:hAnsi="Arial" w:cs="Arial"/>
          <w:b/>
          <w:bCs/>
          <w:i/>
          <w:iCs/>
          <w:color w:val="000000"/>
          <w:sz w:val="28"/>
          <w:szCs w:val="28"/>
          <w:lang w:val="en-US"/>
        </w:rPr>
        <w:t>Kyriacou</w:t>
      </w:r>
      <w:r w:rsidRPr="000756A0">
        <w:rPr>
          <w:rFonts w:ascii="Arial" w:hAnsi="Arial" w:cs="Arial"/>
          <w:b/>
          <w:bCs/>
          <w:i/>
          <w:iCs/>
          <w:color w:val="000000"/>
          <w:sz w:val="28"/>
          <w:szCs w:val="28"/>
        </w:rPr>
        <w:t xml:space="preserve"> </w:t>
      </w:r>
      <w:r>
        <w:rPr>
          <w:rFonts w:ascii="Arial" w:hAnsi="Arial" w:cs="Arial"/>
          <w:b/>
          <w:bCs/>
          <w:i/>
          <w:iCs/>
          <w:color w:val="000000"/>
          <w:sz w:val="28"/>
          <w:szCs w:val="28"/>
          <w:lang w:val="en-US"/>
        </w:rPr>
        <w:t>and</w:t>
      </w:r>
      <w:r w:rsidRPr="000756A0">
        <w:rPr>
          <w:rFonts w:ascii="Arial" w:hAnsi="Arial" w:cs="Arial"/>
          <w:b/>
          <w:bCs/>
          <w:i/>
          <w:iCs/>
          <w:color w:val="000000"/>
          <w:sz w:val="28"/>
          <w:szCs w:val="28"/>
        </w:rPr>
        <w:t xml:space="preserve"> </w:t>
      </w:r>
      <w:r>
        <w:rPr>
          <w:rFonts w:ascii="Arial" w:hAnsi="Arial" w:cs="Arial"/>
          <w:b/>
          <w:bCs/>
          <w:i/>
          <w:iCs/>
          <w:color w:val="000000"/>
          <w:sz w:val="28"/>
          <w:szCs w:val="28"/>
          <w:lang w:val="en-US"/>
        </w:rPr>
        <w:t>Others</w:t>
      </w:r>
      <w:r w:rsidRPr="000756A0">
        <w:rPr>
          <w:rFonts w:ascii="Arial" w:hAnsi="Arial" w:cs="Arial"/>
          <w:b/>
          <w:bCs/>
          <w:i/>
          <w:iCs/>
          <w:color w:val="000000"/>
          <w:sz w:val="28"/>
          <w:szCs w:val="28"/>
        </w:rPr>
        <w:t xml:space="preserve"> </w:t>
      </w:r>
      <w:r>
        <w:rPr>
          <w:rFonts w:ascii="Arial" w:hAnsi="Arial" w:cs="Arial"/>
          <w:b/>
          <w:bCs/>
          <w:i/>
          <w:iCs/>
          <w:color w:val="000000"/>
          <w:sz w:val="28"/>
          <w:szCs w:val="28"/>
        </w:rPr>
        <w:t xml:space="preserve">(1969) 1  </w:t>
      </w:r>
      <w:hyperlink r:id="rId8" w:history="1">
        <w:r w:rsidRPr="000756A0">
          <w:rPr>
            <w:rStyle w:val="Hyperlink"/>
            <w:rFonts w:ascii="Arial" w:hAnsi="Arial" w:cs="Arial"/>
            <w:b/>
            <w:bCs/>
            <w:i/>
            <w:iCs/>
            <w:color w:val="auto"/>
            <w:sz w:val="28"/>
            <w:szCs w:val="28"/>
            <w:u w:val="none"/>
            <w:lang w:val="en-US"/>
          </w:rPr>
          <w:t>C</w:t>
        </w:r>
        <w:r w:rsidRPr="000756A0">
          <w:rPr>
            <w:rStyle w:val="Hyperlink"/>
            <w:rFonts w:ascii="Arial" w:hAnsi="Arial" w:cs="Arial"/>
            <w:b/>
            <w:bCs/>
            <w:i/>
            <w:iCs/>
            <w:color w:val="auto"/>
            <w:sz w:val="28"/>
            <w:szCs w:val="28"/>
            <w:u w:val="none"/>
          </w:rPr>
          <w:t>.</w:t>
        </w:r>
        <w:r w:rsidRPr="000756A0">
          <w:rPr>
            <w:rStyle w:val="Hyperlink"/>
            <w:rFonts w:ascii="Arial" w:hAnsi="Arial" w:cs="Arial"/>
            <w:b/>
            <w:bCs/>
            <w:i/>
            <w:iCs/>
            <w:color w:val="auto"/>
            <w:sz w:val="28"/>
            <w:szCs w:val="28"/>
            <w:u w:val="none"/>
            <w:lang w:val="en-US"/>
          </w:rPr>
          <w:t>L</w:t>
        </w:r>
        <w:r w:rsidRPr="000756A0">
          <w:rPr>
            <w:rStyle w:val="Hyperlink"/>
            <w:rFonts w:ascii="Arial" w:hAnsi="Arial" w:cs="Arial"/>
            <w:b/>
            <w:bCs/>
            <w:i/>
            <w:iCs/>
            <w:color w:val="auto"/>
            <w:sz w:val="28"/>
            <w:szCs w:val="28"/>
            <w:u w:val="none"/>
          </w:rPr>
          <w:t>.</w:t>
        </w:r>
        <w:r w:rsidRPr="000756A0">
          <w:rPr>
            <w:rStyle w:val="Hyperlink"/>
            <w:rFonts w:ascii="Arial" w:hAnsi="Arial" w:cs="Arial"/>
            <w:b/>
            <w:bCs/>
            <w:i/>
            <w:iCs/>
            <w:color w:val="auto"/>
            <w:sz w:val="28"/>
            <w:szCs w:val="28"/>
            <w:u w:val="none"/>
            <w:lang w:val="en-US"/>
          </w:rPr>
          <w:t>R</w:t>
        </w:r>
        <w:r w:rsidRPr="000756A0">
          <w:rPr>
            <w:rStyle w:val="Hyperlink"/>
            <w:rFonts w:ascii="Arial" w:hAnsi="Arial" w:cs="Arial"/>
            <w:b/>
            <w:bCs/>
            <w:i/>
            <w:iCs/>
            <w:color w:val="auto"/>
            <w:sz w:val="28"/>
            <w:szCs w:val="28"/>
            <w:u w:val="none"/>
          </w:rPr>
          <w:t>. 463</w:t>
        </w:r>
      </w:hyperlink>
      <w:r w:rsidRPr="000756A0">
        <w:rPr>
          <w:rFonts w:ascii="Arial" w:hAnsi="Arial" w:cs="Arial"/>
          <w:sz w:val="28"/>
          <w:szCs w:val="28"/>
        </w:rPr>
        <w:t>,</w:t>
      </w:r>
      <w:r>
        <w:rPr>
          <w:rFonts w:ascii="Arial" w:hAnsi="Arial" w:cs="Arial"/>
          <w:color w:val="000000"/>
          <w:sz w:val="28"/>
          <w:szCs w:val="28"/>
        </w:rPr>
        <w:t xml:space="preserve"> 464-6, όπου το Εφετείο, </w:t>
      </w:r>
      <w:r w:rsidR="00590B54">
        <w:rPr>
          <w:rFonts w:ascii="Arial" w:hAnsi="Arial" w:cs="Arial"/>
          <w:color w:val="000000"/>
          <w:sz w:val="28"/>
          <w:szCs w:val="28"/>
        </w:rPr>
        <w:t xml:space="preserve">έχοντας διαπιστώσει ότι </w:t>
      </w:r>
      <w:r>
        <w:rPr>
          <w:rFonts w:ascii="Arial" w:hAnsi="Arial" w:cs="Arial"/>
          <w:color w:val="000000"/>
          <w:sz w:val="28"/>
          <w:szCs w:val="28"/>
        </w:rPr>
        <w:t>πρωτόδικα</w:t>
      </w:r>
      <w:r w:rsidR="00590B54">
        <w:rPr>
          <w:rFonts w:ascii="Arial" w:hAnsi="Arial" w:cs="Arial"/>
          <w:color w:val="000000"/>
          <w:sz w:val="28"/>
          <w:szCs w:val="28"/>
        </w:rPr>
        <w:t xml:space="preserve"> δεν είχε καταχωριστεί διοριστήριο έγγραφο </w:t>
      </w:r>
      <w:r>
        <w:rPr>
          <w:rFonts w:ascii="Arial" w:hAnsi="Arial" w:cs="Arial"/>
          <w:color w:val="000000"/>
          <w:sz w:val="28"/>
          <w:szCs w:val="28"/>
        </w:rPr>
        <w:t>από</w:t>
      </w:r>
      <w:r w:rsidR="00590B54">
        <w:rPr>
          <w:rFonts w:ascii="Arial" w:hAnsi="Arial" w:cs="Arial"/>
          <w:color w:val="000000"/>
          <w:sz w:val="28"/>
          <w:szCs w:val="28"/>
        </w:rPr>
        <w:t xml:space="preserve"> το</w:t>
      </w:r>
      <w:r>
        <w:rPr>
          <w:rFonts w:ascii="Arial" w:hAnsi="Arial" w:cs="Arial"/>
          <w:color w:val="000000"/>
          <w:sz w:val="28"/>
          <w:szCs w:val="28"/>
        </w:rPr>
        <w:t xml:space="preserve"> δικηγόρο</w:t>
      </w:r>
      <w:r w:rsidR="00590B54">
        <w:rPr>
          <w:rFonts w:ascii="Arial" w:hAnsi="Arial" w:cs="Arial"/>
          <w:color w:val="000000"/>
          <w:sz w:val="28"/>
          <w:szCs w:val="28"/>
        </w:rPr>
        <w:t xml:space="preserve"> του εναγόμενου</w:t>
      </w:r>
      <w:r>
        <w:rPr>
          <w:rFonts w:ascii="Arial" w:hAnsi="Arial" w:cs="Arial"/>
          <w:color w:val="000000"/>
          <w:sz w:val="28"/>
          <w:szCs w:val="28"/>
        </w:rPr>
        <w:t>, κάλεσε το δικηγόρο</w:t>
      </w:r>
      <w:r w:rsidR="00590B54">
        <w:rPr>
          <w:rFonts w:ascii="Arial" w:hAnsi="Arial" w:cs="Arial"/>
          <w:color w:val="000000"/>
          <w:sz w:val="28"/>
          <w:szCs w:val="28"/>
        </w:rPr>
        <w:t xml:space="preserve"> </w:t>
      </w:r>
      <w:r>
        <w:rPr>
          <w:rFonts w:ascii="Arial" w:hAnsi="Arial" w:cs="Arial"/>
          <w:color w:val="000000"/>
          <w:sz w:val="28"/>
          <w:szCs w:val="28"/>
        </w:rPr>
        <w:t>και, αφού βεβαιώθηκε ότι αυτός εκπροσωπούσε</w:t>
      </w:r>
      <w:r w:rsidR="00590B54">
        <w:rPr>
          <w:rFonts w:ascii="Arial" w:hAnsi="Arial" w:cs="Arial"/>
          <w:color w:val="000000"/>
          <w:sz w:val="28"/>
          <w:szCs w:val="28"/>
        </w:rPr>
        <w:t xml:space="preserve"> τον εναγόμενο</w:t>
      </w:r>
      <w:r>
        <w:rPr>
          <w:rFonts w:ascii="Arial" w:hAnsi="Arial" w:cs="Arial"/>
          <w:color w:val="000000"/>
          <w:sz w:val="28"/>
          <w:szCs w:val="28"/>
        </w:rPr>
        <w:t>, προχώρησε στην εκδίκαση της έφεσης, επιτρέποντάς του να εμφανιστεί και να αγορεύσει στο στάδιο εκείνο.</w:t>
      </w:r>
    </w:p>
    <w:p w14:paraId="7F526D03" w14:textId="247EABE4" w:rsidR="00036DC0" w:rsidRDefault="000756A0" w:rsidP="000756A0">
      <w:pPr>
        <w:pStyle w:val="05cm"/>
        <w:spacing w:before="0" w:beforeAutospacing="0" w:after="0" w:afterAutospacing="0" w:line="480" w:lineRule="auto"/>
        <w:jc w:val="both"/>
        <w:rPr>
          <w:rStyle w:val="normal1"/>
          <w:rFonts w:ascii="Arial" w:hAnsi="Arial" w:cs="Arial"/>
          <w:color w:val="000000"/>
          <w:sz w:val="28"/>
          <w:szCs w:val="28"/>
        </w:rPr>
      </w:pPr>
      <w:r>
        <w:rPr>
          <w:rFonts w:ascii="Arial" w:hAnsi="Arial" w:cs="Arial"/>
          <w:color w:val="000000"/>
          <w:sz w:val="28"/>
          <w:szCs w:val="28"/>
        </w:rPr>
        <w:lastRenderedPageBreak/>
        <w:t xml:space="preserve">    Στην </w:t>
      </w:r>
      <w:r>
        <w:rPr>
          <w:rFonts w:ascii="Arial" w:hAnsi="Arial" w:cs="Arial"/>
          <w:b/>
          <w:bCs/>
          <w:i/>
          <w:iCs/>
          <w:color w:val="000000"/>
          <w:sz w:val="28"/>
          <w:szCs w:val="28"/>
        </w:rPr>
        <w:t xml:space="preserve">ΔΗ.ΜΑ.ΡΩ </w:t>
      </w:r>
      <w:proofErr w:type="spellStart"/>
      <w:r>
        <w:rPr>
          <w:rFonts w:ascii="Arial" w:hAnsi="Arial" w:cs="Arial"/>
          <w:b/>
          <w:bCs/>
          <w:i/>
          <w:iCs/>
          <w:color w:val="000000"/>
          <w:sz w:val="28"/>
          <w:szCs w:val="28"/>
        </w:rPr>
        <w:t>Λτδ</w:t>
      </w:r>
      <w:proofErr w:type="spellEnd"/>
      <w:r>
        <w:rPr>
          <w:rFonts w:ascii="Arial" w:hAnsi="Arial" w:cs="Arial"/>
          <w:color w:val="000000"/>
          <w:sz w:val="28"/>
          <w:szCs w:val="28"/>
        </w:rPr>
        <w:t>, στην απόφαση της πλειοψηφίας, αναφέρθηκε ότι είχε</w:t>
      </w:r>
      <w:r>
        <w:rPr>
          <w:rStyle w:val="normal1"/>
          <w:rFonts w:ascii="Arial" w:hAnsi="Arial" w:cs="Arial"/>
          <w:color w:val="000000"/>
          <w:sz w:val="28"/>
          <w:szCs w:val="28"/>
        </w:rPr>
        <w:t xml:space="preserve"> πεδίο εφαρμογής η </w:t>
      </w:r>
      <w:r>
        <w:rPr>
          <w:rStyle w:val="normal1"/>
          <w:rFonts w:ascii="Arial" w:hAnsi="Arial" w:cs="Arial"/>
          <w:b/>
          <w:bCs/>
          <w:i/>
          <w:iCs/>
          <w:color w:val="000000"/>
          <w:sz w:val="28"/>
          <w:szCs w:val="28"/>
          <w:lang w:val="en-US"/>
        </w:rPr>
        <w:t>Danish</w:t>
      </w:r>
      <w:r w:rsidRPr="000756A0">
        <w:rPr>
          <w:rStyle w:val="normal1"/>
          <w:rFonts w:ascii="Arial" w:hAnsi="Arial" w:cs="Arial"/>
          <w:b/>
          <w:bCs/>
          <w:i/>
          <w:iCs/>
          <w:color w:val="000000"/>
          <w:sz w:val="28"/>
          <w:szCs w:val="28"/>
        </w:rPr>
        <w:t xml:space="preserve"> </w:t>
      </w:r>
      <w:r>
        <w:rPr>
          <w:rStyle w:val="normal1"/>
          <w:rFonts w:ascii="Arial" w:hAnsi="Arial" w:cs="Arial"/>
          <w:b/>
          <w:bCs/>
          <w:i/>
          <w:iCs/>
          <w:color w:val="000000"/>
          <w:sz w:val="28"/>
          <w:szCs w:val="28"/>
          <w:lang w:val="en-US"/>
        </w:rPr>
        <w:t>Mercantile</w:t>
      </w:r>
      <w:r w:rsidRPr="000756A0">
        <w:rPr>
          <w:rStyle w:val="normal1"/>
          <w:rFonts w:ascii="Arial" w:hAnsi="Arial" w:cs="Arial"/>
          <w:b/>
          <w:bCs/>
          <w:i/>
          <w:iCs/>
          <w:color w:val="000000"/>
          <w:sz w:val="28"/>
          <w:szCs w:val="28"/>
        </w:rPr>
        <w:t xml:space="preserve"> </w:t>
      </w:r>
      <w:r>
        <w:rPr>
          <w:rStyle w:val="normal1"/>
          <w:rFonts w:ascii="Arial" w:hAnsi="Arial" w:cs="Arial"/>
          <w:b/>
          <w:bCs/>
          <w:i/>
          <w:iCs/>
          <w:color w:val="000000"/>
          <w:sz w:val="28"/>
          <w:szCs w:val="28"/>
          <w:lang w:val="en-US"/>
        </w:rPr>
        <w:t>Co</w:t>
      </w:r>
      <w:r w:rsidRPr="000756A0">
        <w:rPr>
          <w:rStyle w:val="normal1"/>
          <w:rFonts w:ascii="Arial" w:hAnsi="Arial" w:cs="Arial"/>
          <w:b/>
          <w:bCs/>
          <w:i/>
          <w:iCs/>
          <w:color w:val="000000"/>
          <w:sz w:val="28"/>
          <w:szCs w:val="28"/>
        </w:rPr>
        <w:t xml:space="preserve"> </w:t>
      </w:r>
      <w:r>
        <w:rPr>
          <w:rStyle w:val="normal1"/>
          <w:rFonts w:ascii="Arial" w:hAnsi="Arial" w:cs="Arial"/>
          <w:b/>
          <w:bCs/>
          <w:i/>
          <w:iCs/>
          <w:color w:val="000000"/>
          <w:sz w:val="28"/>
          <w:szCs w:val="28"/>
          <w:lang w:val="en-US"/>
        </w:rPr>
        <w:t>Ltd</w:t>
      </w:r>
      <w:r w:rsidRPr="000756A0">
        <w:rPr>
          <w:rStyle w:val="normal1"/>
          <w:rFonts w:ascii="Arial" w:hAnsi="Arial" w:cs="Arial"/>
          <w:b/>
          <w:bCs/>
          <w:i/>
          <w:iCs/>
          <w:color w:val="000000"/>
          <w:sz w:val="28"/>
          <w:szCs w:val="28"/>
        </w:rPr>
        <w:t xml:space="preserve"> </w:t>
      </w:r>
      <w:r>
        <w:rPr>
          <w:rStyle w:val="normal1"/>
          <w:rFonts w:ascii="Arial" w:hAnsi="Arial" w:cs="Arial"/>
          <w:b/>
          <w:bCs/>
          <w:i/>
          <w:iCs/>
          <w:color w:val="000000"/>
          <w:sz w:val="28"/>
          <w:szCs w:val="28"/>
          <w:lang w:val="en-US"/>
        </w:rPr>
        <w:t>a</w:t>
      </w:r>
      <w:r>
        <w:rPr>
          <w:rStyle w:val="normal1"/>
          <w:rFonts w:ascii="Arial" w:hAnsi="Arial" w:cs="Arial"/>
          <w:b/>
          <w:bCs/>
          <w:i/>
          <w:iCs/>
          <w:color w:val="000000"/>
          <w:sz w:val="28"/>
          <w:szCs w:val="28"/>
        </w:rPr>
        <w:t>.</w:t>
      </w:r>
      <w:r>
        <w:rPr>
          <w:rStyle w:val="normal1"/>
          <w:rFonts w:ascii="Arial" w:hAnsi="Arial" w:cs="Arial"/>
          <w:b/>
          <w:bCs/>
          <w:i/>
          <w:iCs/>
          <w:color w:val="000000"/>
          <w:sz w:val="28"/>
          <w:szCs w:val="28"/>
          <w:lang w:val="en-US"/>
        </w:rPr>
        <w:t>o</w:t>
      </w:r>
      <w:r>
        <w:rPr>
          <w:rStyle w:val="normal1"/>
          <w:rFonts w:ascii="Arial" w:hAnsi="Arial" w:cs="Arial"/>
          <w:b/>
          <w:bCs/>
          <w:i/>
          <w:iCs/>
          <w:color w:val="000000"/>
          <w:sz w:val="28"/>
          <w:szCs w:val="28"/>
        </w:rPr>
        <w:t xml:space="preserve">. </w:t>
      </w:r>
      <w:r>
        <w:rPr>
          <w:rStyle w:val="normal1"/>
          <w:rFonts w:ascii="Arial" w:hAnsi="Arial" w:cs="Arial"/>
          <w:b/>
          <w:bCs/>
          <w:i/>
          <w:iCs/>
          <w:color w:val="000000"/>
          <w:sz w:val="28"/>
          <w:szCs w:val="28"/>
          <w:lang w:val="en-US"/>
        </w:rPr>
        <w:t>v</w:t>
      </w:r>
      <w:r>
        <w:rPr>
          <w:rStyle w:val="normal1"/>
          <w:rFonts w:ascii="Arial" w:hAnsi="Arial" w:cs="Arial"/>
          <w:b/>
          <w:bCs/>
          <w:i/>
          <w:iCs/>
          <w:color w:val="000000"/>
          <w:sz w:val="28"/>
          <w:szCs w:val="28"/>
        </w:rPr>
        <w:t xml:space="preserve">. </w:t>
      </w:r>
      <w:r>
        <w:rPr>
          <w:rStyle w:val="normal1"/>
          <w:rFonts w:ascii="Arial" w:hAnsi="Arial" w:cs="Arial"/>
          <w:b/>
          <w:bCs/>
          <w:i/>
          <w:iCs/>
          <w:color w:val="000000"/>
          <w:sz w:val="28"/>
          <w:szCs w:val="28"/>
          <w:lang w:val="en-US"/>
        </w:rPr>
        <w:t>Beaumont</w:t>
      </w:r>
      <w:r w:rsidRPr="000756A0">
        <w:rPr>
          <w:rStyle w:val="normal1"/>
          <w:rFonts w:ascii="Arial" w:hAnsi="Arial" w:cs="Arial"/>
          <w:b/>
          <w:bCs/>
          <w:i/>
          <w:iCs/>
          <w:color w:val="000000"/>
          <w:sz w:val="28"/>
          <w:szCs w:val="28"/>
        </w:rPr>
        <w:t xml:space="preserve"> </w:t>
      </w:r>
      <w:r>
        <w:rPr>
          <w:rStyle w:val="normal1"/>
          <w:rFonts w:ascii="Arial" w:hAnsi="Arial" w:cs="Arial"/>
          <w:b/>
          <w:bCs/>
          <w:i/>
          <w:iCs/>
          <w:color w:val="000000"/>
          <w:sz w:val="28"/>
          <w:szCs w:val="28"/>
          <w:lang w:val="en-US"/>
        </w:rPr>
        <w:t>a</w:t>
      </w:r>
      <w:r>
        <w:rPr>
          <w:rStyle w:val="normal1"/>
          <w:rFonts w:ascii="Arial" w:hAnsi="Arial" w:cs="Arial"/>
          <w:b/>
          <w:bCs/>
          <w:i/>
          <w:iCs/>
          <w:color w:val="000000"/>
          <w:sz w:val="28"/>
          <w:szCs w:val="28"/>
        </w:rPr>
        <w:t>.</w:t>
      </w:r>
      <w:r>
        <w:rPr>
          <w:rStyle w:val="normal1"/>
          <w:rFonts w:ascii="Arial" w:hAnsi="Arial" w:cs="Arial"/>
          <w:b/>
          <w:bCs/>
          <w:i/>
          <w:iCs/>
          <w:color w:val="000000"/>
          <w:sz w:val="28"/>
          <w:szCs w:val="28"/>
          <w:lang w:val="en-US"/>
        </w:rPr>
        <w:t>a</w:t>
      </w:r>
      <w:r>
        <w:rPr>
          <w:rStyle w:val="normal1"/>
          <w:rFonts w:ascii="Arial" w:hAnsi="Arial" w:cs="Arial"/>
          <w:b/>
          <w:bCs/>
          <w:i/>
          <w:iCs/>
          <w:color w:val="000000"/>
          <w:sz w:val="28"/>
          <w:szCs w:val="28"/>
        </w:rPr>
        <w:t xml:space="preserve">. </w:t>
      </w:r>
      <w:r w:rsidR="00590B54">
        <w:rPr>
          <w:rStyle w:val="normal1"/>
          <w:rFonts w:ascii="Arial" w:hAnsi="Arial" w:cs="Arial"/>
          <w:b/>
          <w:bCs/>
          <w:i/>
          <w:iCs/>
          <w:color w:val="000000"/>
          <w:sz w:val="28"/>
          <w:szCs w:val="28"/>
        </w:rPr>
        <w:t>[</w:t>
      </w:r>
      <w:r>
        <w:rPr>
          <w:rStyle w:val="normal1"/>
          <w:rFonts w:ascii="Arial" w:hAnsi="Arial" w:cs="Arial"/>
          <w:b/>
          <w:bCs/>
          <w:i/>
          <w:iCs/>
          <w:color w:val="000000"/>
          <w:sz w:val="28"/>
          <w:szCs w:val="28"/>
        </w:rPr>
        <w:t>1951</w:t>
      </w:r>
      <w:r w:rsidR="00590B54">
        <w:rPr>
          <w:rStyle w:val="normal1"/>
          <w:rFonts w:ascii="Arial" w:hAnsi="Arial" w:cs="Arial"/>
          <w:b/>
          <w:bCs/>
          <w:i/>
          <w:iCs/>
          <w:color w:val="000000"/>
          <w:sz w:val="28"/>
          <w:szCs w:val="28"/>
        </w:rPr>
        <w:t>]</w:t>
      </w:r>
      <w:r>
        <w:rPr>
          <w:rStyle w:val="normal1"/>
          <w:rFonts w:ascii="Arial" w:hAnsi="Arial" w:cs="Arial"/>
          <w:b/>
          <w:bCs/>
          <w:i/>
          <w:iCs/>
          <w:color w:val="000000"/>
          <w:sz w:val="28"/>
          <w:szCs w:val="28"/>
        </w:rPr>
        <w:t xml:space="preserve"> 1 </w:t>
      </w:r>
      <w:r>
        <w:rPr>
          <w:rStyle w:val="normal1"/>
          <w:rFonts w:ascii="Arial" w:hAnsi="Arial" w:cs="Arial"/>
          <w:b/>
          <w:bCs/>
          <w:i/>
          <w:iCs/>
          <w:color w:val="000000"/>
          <w:sz w:val="28"/>
          <w:szCs w:val="28"/>
          <w:lang w:val="en-US"/>
        </w:rPr>
        <w:t>All</w:t>
      </w:r>
      <w:r>
        <w:rPr>
          <w:rStyle w:val="normal1"/>
          <w:rFonts w:ascii="Arial" w:hAnsi="Arial" w:cs="Arial"/>
          <w:b/>
          <w:bCs/>
          <w:i/>
          <w:iCs/>
          <w:color w:val="000000"/>
          <w:sz w:val="28"/>
          <w:szCs w:val="28"/>
        </w:rPr>
        <w:t>.</w:t>
      </w:r>
      <w:r>
        <w:rPr>
          <w:rStyle w:val="normal1"/>
          <w:rFonts w:ascii="Arial" w:hAnsi="Arial" w:cs="Arial"/>
          <w:b/>
          <w:bCs/>
          <w:i/>
          <w:iCs/>
          <w:color w:val="000000"/>
          <w:sz w:val="28"/>
          <w:szCs w:val="28"/>
          <w:lang w:val="en-US"/>
        </w:rPr>
        <w:t>E</w:t>
      </w:r>
      <w:r>
        <w:rPr>
          <w:rStyle w:val="normal1"/>
          <w:rFonts w:ascii="Arial" w:hAnsi="Arial" w:cs="Arial"/>
          <w:b/>
          <w:bCs/>
          <w:i/>
          <w:iCs/>
          <w:color w:val="000000"/>
          <w:sz w:val="28"/>
          <w:szCs w:val="28"/>
        </w:rPr>
        <w:t>.</w:t>
      </w:r>
      <w:r>
        <w:rPr>
          <w:rStyle w:val="normal1"/>
          <w:rFonts w:ascii="Arial" w:hAnsi="Arial" w:cs="Arial"/>
          <w:b/>
          <w:bCs/>
          <w:i/>
          <w:iCs/>
          <w:color w:val="000000"/>
          <w:sz w:val="28"/>
          <w:szCs w:val="28"/>
          <w:lang w:val="en-US"/>
        </w:rPr>
        <w:t>R</w:t>
      </w:r>
      <w:r>
        <w:rPr>
          <w:rStyle w:val="normal1"/>
          <w:rFonts w:ascii="Arial" w:hAnsi="Arial" w:cs="Arial"/>
          <w:b/>
          <w:bCs/>
          <w:i/>
          <w:iCs/>
          <w:color w:val="000000"/>
          <w:sz w:val="28"/>
          <w:szCs w:val="28"/>
        </w:rPr>
        <w:t xml:space="preserve">. 925 </w:t>
      </w:r>
      <w:r>
        <w:rPr>
          <w:rStyle w:val="normal1"/>
          <w:rFonts w:ascii="Arial" w:hAnsi="Arial" w:cs="Arial"/>
          <w:color w:val="000000"/>
          <w:sz w:val="28"/>
          <w:szCs w:val="28"/>
        </w:rPr>
        <w:t xml:space="preserve">η οποία αφορούσε αγωγή </w:t>
      </w:r>
      <w:r w:rsidR="00036DC0">
        <w:rPr>
          <w:rStyle w:val="normal1"/>
          <w:rFonts w:ascii="Arial" w:hAnsi="Arial" w:cs="Arial"/>
          <w:color w:val="000000"/>
          <w:sz w:val="28"/>
          <w:szCs w:val="28"/>
        </w:rPr>
        <w:t>που είχε καταχωριστεί</w:t>
      </w:r>
      <w:r>
        <w:rPr>
          <w:rStyle w:val="normal1"/>
          <w:rFonts w:ascii="Arial" w:hAnsi="Arial" w:cs="Arial"/>
          <w:color w:val="000000"/>
          <w:sz w:val="28"/>
          <w:szCs w:val="28"/>
        </w:rPr>
        <w:t xml:space="preserve"> χωρίς εξουσιοδότηση από την ενάγουσα εταιρεία και όπου είχε κριθεί ότι η μεταγενέστερη έγκριση της καταχώρησης της από τους εκκαθαριστές της εταιρείας είχε θεραπεύσει την παρατυπία.</w:t>
      </w:r>
    </w:p>
    <w:p w14:paraId="147C7CB7" w14:textId="77777777" w:rsidR="00036DC0" w:rsidRDefault="00036DC0" w:rsidP="000756A0">
      <w:pPr>
        <w:pStyle w:val="05cm"/>
        <w:spacing w:before="0" w:beforeAutospacing="0" w:after="0" w:afterAutospacing="0" w:line="480" w:lineRule="auto"/>
        <w:jc w:val="both"/>
        <w:rPr>
          <w:rStyle w:val="normal1"/>
          <w:rFonts w:ascii="Arial" w:hAnsi="Arial" w:cs="Arial"/>
          <w:color w:val="000000"/>
          <w:sz w:val="28"/>
          <w:szCs w:val="28"/>
        </w:rPr>
      </w:pPr>
    </w:p>
    <w:p w14:paraId="30A44FD3" w14:textId="77777777" w:rsidR="00590B54" w:rsidRDefault="000756A0" w:rsidP="000756A0">
      <w:pPr>
        <w:pStyle w:val="05cm"/>
        <w:spacing w:before="0" w:beforeAutospacing="0" w:after="0" w:afterAutospacing="0" w:line="480" w:lineRule="auto"/>
        <w:jc w:val="both"/>
        <w:rPr>
          <w:rFonts w:ascii="Arial" w:hAnsi="Arial" w:cs="Arial"/>
          <w:color w:val="000000"/>
          <w:sz w:val="28"/>
          <w:szCs w:val="28"/>
        </w:rPr>
      </w:pPr>
      <w:r>
        <w:rPr>
          <w:rFonts w:ascii="Arial" w:hAnsi="Arial" w:cs="Arial"/>
          <w:color w:val="000000"/>
          <w:sz w:val="28"/>
          <w:szCs w:val="28"/>
        </w:rPr>
        <w:t xml:space="preserve">    Στα περιστατικά της ενώπιον μας περίπτωσης, δεν υπήρξε ποτέ αμφιβολία ότι οι </w:t>
      </w:r>
      <w:r>
        <w:rPr>
          <w:rFonts w:ascii="Arial" w:hAnsi="Arial" w:cs="Arial"/>
          <w:i/>
          <w:iCs/>
          <w:sz w:val="28"/>
          <w:szCs w:val="28"/>
        </w:rPr>
        <w:t>Στέλιος Αμερικάνος &amp; Σία Δ.Ε.Π.Ε</w:t>
      </w:r>
      <w:r>
        <w:rPr>
          <w:rFonts w:ascii="Arial" w:hAnsi="Arial" w:cs="Arial"/>
          <w:sz w:val="28"/>
          <w:szCs w:val="28"/>
        </w:rPr>
        <w:t xml:space="preserve">. ήταν εξουσιοδοτημένοι και εκπροσωπούσαν την Εφεσίβλητη στην πρωτόδικη διαδικασία.  Η ίδια δεν αρνήθηκε ποτέ την εξουσιοδότηση της προς τους αναφερόμενους δικηγόρους.  Αντίθετα με την καταχώριση του σημειώματος εμφάνισης, μαζί με διοριστήριο, έστω και μετά την έκδοση της προσβαλλόμενης απόφασης, αυτή επιβεβαιώθηκε.  Η περίπτωση έχει </w:t>
      </w:r>
      <w:r w:rsidR="00590B54">
        <w:rPr>
          <w:rFonts w:ascii="Arial" w:hAnsi="Arial" w:cs="Arial"/>
          <w:sz w:val="28"/>
          <w:szCs w:val="28"/>
        </w:rPr>
        <w:t xml:space="preserve">καθοριστικά </w:t>
      </w:r>
      <w:r>
        <w:rPr>
          <w:rFonts w:ascii="Arial" w:hAnsi="Arial" w:cs="Arial"/>
          <w:sz w:val="28"/>
          <w:szCs w:val="28"/>
        </w:rPr>
        <w:t>κοινά στοιχεία με την</w:t>
      </w:r>
      <w:r>
        <w:rPr>
          <w:rFonts w:ascii="Arial" w:hAnsi="Arial" w:cs="Arial"/>
          <w:b/>
          <w:bCs/>
          <w:i/>
          <w:iCs/>
          <w:color w:val="000000"/>
          <w:sz w:val="28"/>
          <w:szCs w:val="28"/>
        </w:rPr>
        <w:t xml:space="preserve"> ΔΗ.ΜΑ.ΡΩ </w:t>
      </w:r>
      <w:proofErr w:type="spellStart"/>
      <w:r>
        <w:rPr>
          <w:rFonts w:ascii="Arial" w:hAnsi="Arial" w:cs="Arial"/>
          <w:b/>
          <w:bCs/>
          <w:i/>
          <w:iCs/>
          <w:color w:val="000000"/>
          <w:sz w:val="28"/>
          <w:szCs w:val="28"/>
        </w:rPr>
        <w:t>Λτδ</w:t>
      </w:r>
      <w:proofErr w:type="spellEnd"/>
      <w:r>
        <w:rPr>
          <w:rFonts w:ascii="Arial" w:hAnsi="Arial" w:cs="Arial"/>
          <w:color w:val="000000"/>
          <w:sz w:val="28"/>
          <w:szCs w:val="28"/>
        </w:rPr>
        <w:t>, όπως επισημάνθηκαν στην</w:t>
      </w:r>
      <w:r>
        <w:rPr>
          <w:rFonts w:ascii="Arial" w:hAnsi="Arial" w:cs="Arial"/>
          <w:b/>
          <w:bCs/>
          <w:i/>
          <w:iCs/>
          <w:color w:val="000000"/>
          <w:sz w:val="28"/>
          <w:szCs w:val="28"/>
        </w:rPr>
        <w:t xml:space="preserve"> Τρύφωνος</w:t>
      </w:r>
      <w:r>
        <w:rPr>
          <w:rFonts w:ascii="Arial" w:hAnsi="Arial" w:cs="Arial"/>
          <w:color w:val="000000"/>
          <w:sz w:val="28"/>
          <w:szCs w:val="28"/>
        </w:rPr>
        <w:t xml:space="preserve"> και διέκριναν την τελευταία από την πρώτη.  </w:t>
      </w:r>
    </w:p>
    <w:p w14:paraId="010DF93F" w14:textId="77777777" w:rsidR="00590B54" w:rsidRDefault="00590B54" w:rsidP="000756A0">
      <w:pPr>
        <w:pStyle w:val="05cm"/>
        <w:spacing w:before="0" w:beforeAutospacing="0" w:after="0" w:afterAutospacing="0" w:line="480" w:lineRule="auto"/>
        <w:jc w:val="both"/>
        <w:rPr>
          <w:rFonts w:ascii="Arial" w:hAnsi="Arial" w:cs="Arial"/>
          <w:color w:val="000000"/>
          <w:sz w:val="28"/>
          <w:szCs w:val="28"/>
        </w:rPr>
      </w:pPr>
    </w:p>
    <w:p w14:paraId="220CC3D4" w14:textId="06C694E0" w:rsidR="004B5C61" w:rsidRDefault="00590B54" w:rsidP="000756A0">
      <w:pPr>
        <w:pStyle w:val="05cm"/>
        <w:spacing w:before="0" w:beforeAutospacing="0" w:after="0" w:afterAutospacing="0" w:line="480" w:lineRule="auto"/>
        <w:jc w:val="both"/>
        <w:rPr>
          <w:rFonts w:ascii="Arial" w:hAnsi="Arial" w:cs="Arial"/>
          <w:color w:val="000000"/>
          <w:sz w:val="28"/>
          <w:szCs w:val="28"/>
        </w:rPr>
      </w:pPr>
      <w:r>
        <w:rPr>
          <w:rFonts w:ascii="Arial" w:hAnsi="Arial" w:cs="Arial"/>
          <w:color w:val="000000"/>
          <w:sz w:val="28"/>
          <w:szCs w:val="28"/>
        </w:rPr>
        <w:t xml:space="preserve">    </w:t>
      </w:r>
      <w:r w:rsidR="000756A0">
        <w:rPr>
          <w:rFonts w:ascii="Arial" w:hAnsi="Arial" w:cs="Arial"/>
          <w:color w:val="000000"/>
          <w:sz w:val="28"/>
          <w:szCs w:val="28"/>
        </w:rPr>
        <w:t xml:space="preserve">Κάτω από τις </w:t>
      </w:r>
      <w:proofErr w:type="spellStart"/>
      <w:r w:rsidR="000756A0">
        <w:rPr>
          <w:rFonts w:ascii="Arial" w:hAnsi="Arial" w:cs="Arial"/>
          <w:color w:val="000000"/>
          <w:sz w:val="28"/>
          <w:szCs w:val="28"/>
        </w:rPr>
        <w:t>όλως</w:t>
      </w:r>
      <w:proofErr w:type="spellEnd"/>
      <w:r w:rsidR="000756A0">
        <w:rPr>
          <w:rFonts w:ascii="Arial" w:hAnsi="Arial" w:cs="Arial"/>
          <w:color w:val="000000"/>
          <w:sz w:val="28"/>
          <w:szCs w:val="28"/>
        </w:rPr>
        <w:t xml:space="preserve"> ιδιαίτερες περιστάσεις που παρουσιάζονται στην παρούσα υπόθεση, κρίνουμε ότι θα μπορούσαμε να θεωρήσουμε ότι η πρωτόδικη διαδικασία που εξελίχθηκε και </w:t>
      </w:r>
      <w:r w:rsidR="000756A0">
        <w:rPr>
          <w:rFonts w:ascii="Arial" w:hAnsi="Arial" w:cs="Arial"/>
          <w:color w:val="000000"/>
          <w:sz w:val="28"/>
          <w:szCs w:val="28"/>
        </w:rPr>
        <w:lastRenderedPageBreak/>
        <w:t xml:space="preserve">αποπερατώθηκε χωρίς να επισημανθεί η παράλειψη, μπορεί να διασωθεί, ώστε να εξετάσουμε την ορθότητα της πρωτόδικης απόφασης, όπως αμφισβητείται μέσα από τους υπόλοιπους λόγους έφεσης και την </w:t>
      </w:r>
      <w:proofErr w:type="spellStart"/>
      <w:r w:rsidR="000756A0">
        <w:rPr>
          <w:rFonts w:ascii="Arial" w:hAnsi="Arial" w:cs="Arial"/>
          <w:color w:val="000000"/>
          <w:sz w:val="28"/>
          <w:szCs w:val="28"/>
        </w:rPr>
        <w:t>αντέφεση</w:t>
      </w:r>
      <w:proofErr w:type="spellEnd"/>
      <w:r w:rsidR="000756A0">
        <w:rPr>
          <w:rFonts w:ascii="Arial" w:hAnsi="Arial" w:cs="Arial"/>
          <w:color w:val="000000"/>
          <w:sz w:val="28"/>
          <w:szCs w:val="28"/>
        </w:rPr>
        <w:t xml:space="preserve">. </w:t>
      </w:r>
      <w:r w:rsidR="00036DC0">
        <w:rPr>
          <w:rFonts w:ascii="Arial" w:hAnsi="Arial" w:cs="Arial"/>
          <w:color w:val="000000"/>
          <w:sz w:val="28"/>
          <w:szCs w:val="28"/>
        </w:rPr>
        <w:t xml:space="preserve"> Επομένως, ο λόγος έφεσης 5 απορρίπτεται.</w:t>
      </w:r>
    </w:p>
    <w:p w14:paraId="55E12A58" w14:textId="77777777" w:rsidR="000756A0" w:rsidRDefault="000756A0" w:rsidP="000756A0">
      <w:pPr>
        <w:pStyle w:val="05cm"/>
        <w:spacing w:before="0" w:beforeAutospacing="0" w:after="0" w:afterAutospacing="0" w:line="480" w:lineRule="auto"/>
        <w:jc w:val="both"/>
        <w:rPr>
          <w:rFonts w:ascii="Arial" w:hAnsi="Arial" w:cs="Arial"/>
          <w:bCs/>
          <w:sz w:val="28"/>
          <w:szCs w:val="28"/>
        </w:rPr>
      </w:pPr>
    </w:p>
    <w:p w14:paraId="681FDFEF" w14:textId="244E1424" w:rsidR="007E06D0" w:rsidRDefault="004B5C61" w:rsidP="000756A0">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w:t>
      </w:r>
      <w:r w:rsidR="008F2ACD">
        <w:rPr>
          <w:rFonts w:ascii="Arial" w:hAnsi="Arial" w:cs="Arial"/>
          <w:bCs/>
          <w:sz w:val="28"/>
          <w:szCs w:val="28"/>
        </w:rPr>
        <w:t>α</w:t>
      </w:r>
      <w:r>
        <w:rPr>
          <w:rFonts w:ascii="Arial" w:hAnsi="Arial" w:cs="Arial"/>
          <w:bCs/>
          <w:sz w:val="28"/>
          <w:szCs w:val="28"/>
        </w:rPr>
        <w:t xml:space="preserve">ποφάνθηκε ότι η επιχειρηματολογία του </w:t>
      </w:r>
      <w:proofErr w:type="spellStart"/>
      <w:r w:rsidR="00590B54">
        <w:rPr>
          <w:rFonts w:ascii="Arial" w:hAnsi="Arial" w:cs="Arial"/>
          <w:bCs/>
          <w:sz w:val="28"/>
          <w:szCs w:val="28"/>
        </w:rPr>
        <w:t>Εφεσείοντα</w:t>
      </w:r>
      <w:proofErr w:type="spellEnd"/>
      <w:r w:rsidR="00370BFF">
        <w:rPr>
          <w:rFonts w:ascii="Arial" w:hAnsi="Arial" w:cs="Arial"/>
          <w:bCs/>
          <w:sz w:val="28"/>
          <w:szCs w:val="28"/>
        </w:rPr>
        <w:t>,</w:t>
      </w:r>
      <w:r>
        <w:rPr>
          <w:rFonts w:ascii="Arial" w:hAnsi="Arial" w:cs="Arial"/>
          <w:bCs/>
          <w:sz w:val="28"/>
          <w:szCs w:val="28"/>
        </w:rPr>
        <w:t xml:space="preserve"> ότι εφόσον η μητέρα των ανήλικων είχε συνενωθεί ως Εναγόμενη 2</w:t>
      </w:r>
      <w:r w:rsidR="00370BFF">
        <w:rPr>
          <w:rFonts w:ascii="Arial" w:hAnsi="Arial" w:cs="Arial"/>
          <w:bCs/>
          <w:sz w:val="28"/>
          <w:szCs w:val="28"/>
        </w:rPr>
        <w:t>,</w:t>
      </w:r>
      <w:r w:rsidR="008F2ACD">
        <w:rPr>
          <w:rFonts w:ascii="Arial" w:hAnsi="Arial" w:cs="Arial"/>
          <w:bCs/>
          <w:sz w:val="28"/>
          <w:szCs w:val="28"/>
        </w:rPr>
        <w:t xml:space="preserve"> θα ήταν παράλογο να χρειάζεται η συγκατάθεση της για την αγωγή</w:t>
      </w:r>
      <w:r>
        <w:rPr>
          <w:rFonts w:ascii="Arial" w:hAnsi="Arial" w:cs="Arial"/>
          <w:bCs/>
          <w:sz w:val="28"/>
          <w:szCs w:val="28"/>
        </w:rPr>
        <w:t xml:space="preserve"> </w:t>
      </w:r>
      <w:r w:rsidR="008F2ACD">
        <w:rPr>
          <w:rFonts w:ascii="Arial" w:hAnsi="Arial" w:cs="Arial"/>
          <w:bCs/>
          <w:sz w:val="28"/>
          <w:szCs w:val="28"/>
        </w:rPr>
        <w:t xml:space="preserve">που στρεφόταν και εναντίον </w:t>
      </w:r>
      <w:r w:rsidR="00370BFF">
        <w:rPr>
          <w:rFonts w:ascii="Arial" w:hAnsi="Arial" w:cs="Arial"/>
          <w:bCs/>
          <w:sz w:val="28"/>
          <w:szCs w:val="28"/>
        </w:rPr>
        <w:t>της,</w:t>
      </w:r>
      <w:r w:rsidR="008F2ACD">
        <w:rPr>
          <w:rFonts w:ascii="Arial" w:hAnsi="Arial" w:cs="Arial"/>
          <w:bCs/>
          <w:sz w:val="28"/>
          <w:szCs w:val="28"/>
        </w:rPr>
        <w:t xml:space="preserve"> δεν ήταν βάσιμη.  Παρέπεμψε </w:t>
      </w:r>
      <w:r w:rsidR="00370BFF">
        <w:rPr>
          <w:rFonts w:ascii="Arial" w:hAnsi="Arial" w:cs="Arial"/>
          <w:bCs/>
          <w:sz w:val="28"/>
          <w:szCs w:val="28"/>
        </w:rPr>
        <w:t>στο</w:t>
      </w:r>
      <w:r w:rsidR="008F2ACD">
        <w:rPr>
          <w:rFonts w:ascii="Arial" w:hAnsi="Arial" w:cs="Arial"/>
          <w:bCs/>
          <w:sz w:val="28"/>
          <w:szCs w:val="28"/>
        </w:rPr>
        <w:t xml:space="preserve"> </w:t>
      </w:r>
      <w:r w:rsidR="008F2ACD" w:rsidRPr="008F2ACD">
        <w:rPr>
          <w:rFonts w:ascii="Arial" w:hAnsi="Arial" w:cs="Arial"/>
          <w:b/>
          <w:i/>
          <w:iCs/>
          <w:sz w:val="28"/>
          <w:szCs w:val="28"/>
        </w:rPr>
        <w:t>άρθρο 5(1)</w:t>
      </w:r>
      <w:r w:rsidR="008F2ACD">
        <w:rPr>
          <w:rFonts w:ascii="Arial" w:hAnsi="Arial" w:cs="Arial"/>
          <w:bCs/>
          <w:sz w:val="28"/>
          <w:szCs w:val="28"/>
        </w:rPr>
        <w:t xml:space="preserve"> του </w:t>
      </w:r>
      <w:r w:rsidR="008F2ACD" w:rsidRPr="008F2ACD">
        <w:rPr>
          <w:rFonts w:ascii="Arial" w:hAnsi="Arial" w:cs="Arial"/>
          <w:b/>
          <w:i/>
          <w:iCs/>
          <w:sz w:val="28"/>
          <w:szCs w:val="28"/>
        </w:rPr>
        <w:t>περί Σχέσεων Γονέων και Τέκνων Νόμου του 1990, Ν.216/1990</w:t>
      </w:r>
      <w:r w:rsidR="008F2ACD">
        <w:rPr>
          <w:rFonts w:ascii="Arial" w:hAnsi="Arial" w:cs="Arial"/>
          <w:bCs/>
          <w:sz w:val="28"/>
          <w:szCs w:val="28"/>
        </w:rPr>
        <w:t xml:space="preserve">, </w:t>
      </w:r>
      <w:r w:rsidR="00370BFF">
        <w:rPr>
          <w:rFonts w:ascii="Arial" w:hAnsi="Arial" w:cs="Arial"/>
          <w:bCs/>
          <w:sz w:val="28"/>
          <w:szCs w:val="28"/>
        </w:rPr>
        <w:t xml:space="preserve">το οποίο προνοεί </w:t>
      </w:r>
      <w:r w:rsidR="008F2ACD">
        <w:rPr>
          <w:rFonts w:ascii="Arial" w:hAnsi="Arial" w:cs="Arial"/>
          <w:bCs/>
          <w:sz w:val="28"/>
          <w:szCs w:val="28"/>
        </w:rPr>
        <w:t>ότι:</w:t>
      </w:r>
    </w:p>
    <w:p w14:paraId="21180B4F" w14:textId="3FED44F7" w:rsidR="008F2ACD" w:rsidRPr="008F2ACD" w:rsidRDefault="008F2ACD" w:rsidP="008F2ACD">
      <w:pPr>
        <w:pStyle w:val="NormalWeb"/>
        <w:ind w:left="450"/>
        <w:jc w:val="both"/>
        <w:rPr>
          <w:rFonts w:ascii="Arial" w:hAnsi="Arial" w:cs="Arial"/>
          <w:color w:val="000000"/>
          <w:sz w:val="28"/>
          <w:szCs w:val="28"/>
        </w:rPr>
      </w:pPr>
      <w:r>
        <w:rPr>
          <w:rFonts w:ascii="Arial" w:hAnsi="Arial" w:cs="Arial"/>
          <w:color w:val="000000"/>
          <w:sz w:val="28"/>
          <w:szCs w:val="28"/>
        </w:rPr>
        <w:t>«</w:t>
      </w:r>
      <w:r w:rsidRPr="008F2ACD">
        <w:rPr>
          <w:rFonts w:ascii="Arial" w:hAnsi="Arial" w:cs="Arial"/>
          <w:color w:val="000000"/>
          <w:sz w:val="28"/>
          <w:szCs w:val="28"/>
        </w:rPr>
        <w:t>(α) Η μέριμνα για το ανήλικο τέκνο (“γονική μέριμνα”) είναι καθήκον και δικαίωμα των γονέων οι οποίοι το ασκούν από κοινού.</w:t>
      </w:r>
    </w:p>
    <w:p w14:paraId="327699F6" w14:textId="1A845244" w:rsidR="008F2ACD" w:rsidRDefault="008F2ACD" w:rsidP="008F2ACD">
      <w:pPr>
        <w:pStyle w:val="indent1"/>
        <w:ind w:left="450"/>
        <w:jc w:val="both"/>
        <w:rPr>
          <w:rFonts w:ascii="Arial" w:hAnsi="Arial" w:cs="Arial"/>
          <w:color w:val="000000"/>
          <w:sz w:val="28"/>
          <w:szCs w:val="28"/>
        </w:rPr>
      </w:pPr>
      <w:r w:rsidRPr="008F2ACD">
        <w:rPr>
          <w:rFonts w:ascii="Arial" w:hAnsi="Arial" w:cs="Arial"/>
          <w:color w:val="000000"/>
          <w:sz w:val="28"/>
          <w:szCs w:val="28"/>
        </w:rPr>
        <w:t>(β) Η γονική μέριμνα περιλαμβάνει τον προσδιορισμό του ονόματος, την επιμέλεια του προσώπου, τη διοίκηση της περιουσίας και την εκπροσώπηση του τέκνου σε κάθε υπόθεση ή δικαιοπραξία που αφορούν το πρόσωπο ή την περιουσία του</w:t>
      </w:r>
      <w:r>
        <w:rPr>
          <w:rFonts w:ascii="Arial" w:hAnsi="Arial" w:cs="Arial"/>
          <w:color w:val="000000"/>
          <w:sz w:val="28"/>
          <w:szCs w:val="28"/>
        </w:rPr>
        <w:t>»</w:t>
      </w:r>
      <w:r w:rsidRPr="008F2ACD">
        <w:rPr>
          <w:rFonts w:ascii="Arial" w:hAnsi="Arial" w:cs="Arial"/>
          <w:color w:val="000000"/>
          <w:sz w:val="28"/>
          <w:szCs w:val="28"/>
        </w:rPr>
        <w:t>.</w:t>
      </w:r>
    </w:p>
    <w:p w14:paraId="08AA607E" w14:textId="77777777" w:rsidR="00590B54" w:rsidRDefault="00590B54" w:rsidP="008F2ACD">
      <w:pPr>
        <w:pStyle w:val="indent1"/>
        <w:ind w:left="450"/>
        <w:jc w:val="both"/>
        <w:rPr>
          <w:rFonts w:ascii="Arial" w:hAnsi="Arial" w:cs="Arial"/>
          <w:color w:val="000000"/>
          <w:sz w:val="28"/>
          <w:szCs w:val="28"/>
        </w:rPr>
      </w:pPr>
    </w:p>
    <w:p w14:paraId="74AA6189" w14:textId="34AEBA42" w:rsidR="007C24DD" w:rsidRDefault="008F2ACD" w:rsidP="008F2ACD">
      <w:pPr>
        <w:pStyle w:val="indent1"/>
        <w:spacing w:line="480" w:lineRule="auto"/>
        <w:jc w:val="both"/>
        <w:rPr>
          <w:rFonts w:ascii="Arial" w:hAnsi="Arial" w:cs="Arial"/>
          <w:color w:val="000000"/>
          <w:sz w:val="28"/>
          <w:szCs w:val="28"/>
        </w:rPr>
      </w:pPr>
      <w:r>
        <w:rPr>
          <w:rFonts w:ascii="Arial" w:hAnsi="Arial" w:cs="Arial"/>
          <w:color w:val="000000"/>
          <w:sz w:val="28"/>
          <w:szCs w:val="28"/>
        </w:rPr>
        <w:t xml:space="preserve">    Παρέπεμψε ακόμη στην </w:t>
      </w:r>
      <w:r w:rsidRPr="007C24DD">
        <w:rPr>
          <w:rFonts w:ascii="Arial" w:hAnsi="Arial" w:cs="Arial"/>
          <w:b/>
          <w:bCs/>
          <w:i/>
          <w:iCs/>
          <w:color w:val="000000"/>
          <w:sz w:val="28"/>
          <w:szCs w:val="28"/>
        </w:rPr>
        <w:t xml:space="preserve">Οικονομίδη κ.ά. ν. </w:t>
      </w:r>
      <w:r w:rsidRPr="007C24DD">
        <w:rPr>
          <w:rFonts w:ascii="Arial" w:hAnsi="Arial" w:cs="Arial"/>
          <w:b/>
          <w:bCs/>
          <w:i/>
          <w:iCs/>
          <w:color w:val="000000"/>
          <w:sz w:val="28"/>
          <w:szCs w:val="28"/>
          <w:lang w:val="en-US"/>
        </w:rPr>
        <w:t>Landmark</w:t>
      </w:r>
      <w:r w:rsidRPr="007C24DD">
        <w:rPr>
          <w:rFonts w:ascii="Arial" w:hAnsi="Arial" w:cs="Arial"/>
          <w:b/>
          <w:bCs/>
          <w:i/>
          <w:iCs/>
          <w:color w:val="000000"/>
          <w:sz w:val="28"/>
          <w:szCs w:val="28"/>
        </w:rPr>
        <w:t xml:space="preserve"> </w:t>
      </w:r>
      <w:r w:rsidRPr="007C24DD">
        <w:rPr>
          <w:rFonts w:ascii="Arial" w:hAnsi="Arial" w:cs="Arial"/>
          <w:b/>
          <w:bCs/>
          <w:i/>
          <w:iCs/>
          <w:color w:val="000000"/>
          <w:sz w:val="28"/>
          <w:szCs w:val="28"/>
          <w:lang w:val="en-US"/>
        </w:rPr>
        <w:t>Securities</w:t>
      </w:r>
      <w:r w:rsidRPr="007C24DD">
        <w:rPr>
          <w:rFonts w:ascii="Arial" w:hAnsi="Arial" w:cs="Arial"/>
          <w:b/>
          <w:bCs/>
          <w:i/>
          <w:iCs/>
          <w:color w:val="000000"/>
          <w:sz w:val="28"/>
          <w:szCs w:val="28"/>
        </w:rPr>
        <w:t xml:space="preserve">, Πολ. </w:t>
      </w:r>
      <w:proofErr w:type="spellStart"/>
      <w:r w:rsidRPr="007C24DD">
        <w:rPr>
          <w:rFonts w:ascii="Arial" w:hAnsi="Arial" w:cs="Arial"/>
          <w:b/>
          <w:bCs/>
          <w:i/>
          <w:iCs/>
          <w:color w:val="000000"/>
          <w:sz w:val="28"/>
          <w:szCs w:val="28"/>
        </w:rPr>
        <w:t>Έφ</w:t>
      </w:r>
      <w:proofErr w:type="spellEnd"/>
      <w:r w:rsidRPr="007C24DD">
        <w:rPr>
          <w:rFonts w:ascii="Arial" w:hAnsi="Arial" w:cs="Arial"/>
          <w:b/>
          <w:bCs/>
          <w:i/>
          <w:iCs/>
          <w:color w:val="000000"/>
          <w:sz w:val="28"/>
          <w:szCs w:val="28"/>
        </w:rPr>
        <w:t>. Αρ.</w:t>
      </w:r>
      <w:r w:rsidR="007C24DD" w:rsidRPr="007C24DD">
        <w:rPr>
          <w:rFonts w:ascii="Arial" w:hAnsi="Arial" w:cs="Arial"/>
          <w:b/>
          <w:bCs/>
          <w:i/>
          <w:iCs/>
          <w:color w:val="000000"/>
          <w:sz w:val="28"/>
          <w:szCs w:val="28"/>
        </w:rPr>
        <w:t>Ε7/2013, ημερ.23.3.201</w:t>
      </w:r>
      <w:r w:rsidR="002124EC">
        <w:rPr>
          <w:rFonts w:ascii="Arial" w:hAnsi="Arial" w:cs="Arial"/>
          <w:b/>
          <w:bCs/>
          <w:i/>
          <w:iCs/>
          <w:color w:val="000000"/>
          <w:sz w:val="28"/>
          <w:szCs w:val="28"/>
        </w:rPr>
        <w:t>7</w:t>
      </w:r>
      <w:r w:rsidR="007C24DD">
        <w:rPr>
          <w:rFonts w:ascii="Arial" w:hAnsi="Arial" w:cs="Arial"/>
          <w:color w:val="000000"/>
          <w:sz w:val="28"/>
          <w:szCs w:val="28"/>
        </w:rPr>
        <w:t xml:space="preserve">, όπου επισημάνθηκε ότι η πιο πάνω νομοθετική πρόνοια ρυθμίζει το </w:t>
      </w:r>
      <w:r w:rsidR="007C24DD">
        <w:rPr>
          <w:rFonts w:ascii="Arial" w:hAnsi="Arial" w:cs="Arial"/>
          <w:color w:val="000000"/>
          <w:sz w:val="28"/>
          <w:szCs w:val="28"/>
        </w:rPr>
        <w:lastRenderedPageBreak/>
        <w:t>ζήτημα της εκπροσώπησης ανηλίκου σε δικαστική διαδικασία.  Είχε εκεί αναφερθεί ότι:</w:t>
      </w:r>
    </w:p>
    <w:p w14:paraId="3064BF6B" w14:textId="1C2144F5" w:rsidR="008F2ACD" w:rsidRDefault="007C24DD" w:rsidP="007C24DD">
      <w:pPr>
        <w:pStyle w:val="indent1"/>
        <w:ind w:left="450"/>
        <w:jc w:val="both"/>
        <w:rPr>
          <w:rFonts w:ascii="Arial" w:hAnsi="Arial" w:cs="Arial"/>
          <w:color w:val="000000"/>
          <w:sz w:val="28"/>
          <w:szCs w:val="28"/>
        </w:rPr>
      </w:pPr>
      <w:r>
        <w:rPr>
          <w:rFonts w:ascii="Arial" w:hAnsi="Arial" w:cs="Arial"/>
          <w:color w:val="000000"/>
          <w:sz w:val="28"/>
          <w:szCs w:val="28"/>
        </w:rPr>
        <w:t>«</w:t>
      </w:r>
      <w:r w:rsidR="00370BFF">
        <w:rPr>
          <w:rFonts w:ascii="Arial" w:hAnsi="Arial" w:cs="Arial"/>
          <w:color w:val="000000"/>
          <w:sz w:val="28"/>
          <w:szCs w:val="28"/>
        </w:rPr>
        <w:t xml:space="preserve"> … </w:t>
      </w:r>
      <w:r w:rsidRPr="007C24DD">
        <w:rPr>
          <w:rFonts w:ascii="Arial" w:hAnsi="Arial" w:cs="Arial"/>
          <w:color w:val="000000"/>
          <w:sz w:val="28"/>
          <w:szCs w:val="28"/>
        </w:rPr>
        <w:t xml:space="preserve">παρά το ότι από πλευράς </w:t>
      </w:r>
      <w:r>
        <w:rPr>
          <w:rFonts w:ascii="Arial" w:hAnsi="Arial" w:cs="Arial"/>
          <w:color w:val="000000"/>
          <w:sz w:val="28"/>
          <w:szCs w:val="28"/>
        </w:rPr>
        <w:t>της Δ.9</w:t>
      </w:r>
      <w:r w:rsidRPr="007C24DD">
        <w:rPr>
          <w:rFonts w:ascii="Arial" w:hAnsi="Arial" w:cs="Arial"/>
          <w:color w:val="000000"/>
          <w:sz w:val="28"/>
          <w:szCs w:val="28"/>
        </w:rPr>
        <w:t xml:space="preserve"> κ.12 </w:t>
      </w:r>
      <w:proofErr w:type="spellStart"/>
      <w:r w:rsidRPr="007C24DD">
        <w:rPr>
          <w:rFonts w:ascii="Arial" w:hAnsi="Arial" w:cs="Arial"/>
          <w:color w:val="000000"/>
          <w:sz w:val="28"/>
          <w:szCs w:val="28"/>
        </w:rPr>
        <w:t>ερμηνευομένης</w:t>
      </w:r>
      <w:proofErr w:type="spellEnd"/>
      <w:r w:rsidRPr="007C24DD">
        <w:rPr>
          <w:rFonts w:ascii="Arial" w:hAnsi="Arial" w:cs="Arial"/>
          <w:color w:val="000000"/>
          <w:sz w:val="28"/>
          <w:szCs w:val="28"/>
        </w:rPr>
        <w:t xml:space="preserve"> κατά το </w:t>
      </w:r>
      <w:proofErr w:type="spellStart"/>
      <w:r w:rsidRPr="007C24DD">
        <w:rPr>
          <w:rFonts w:ascii="Arial" w:hAnsi="Arial" w:cs="Arial"/>
          <w:color w:val="000000"/>
          <w:sz w:val="28"/>
          <w:szCs w:val="28"/>
        </w:rPr>
        <w:t>κοινοδίκαιο</w:t>
      </w:r>
      <w:proofErr w:type="spellEnd"/>
      <w:r w:rsidRPr="007C24DD">
        <w:rPr>
          <w:rFonts w:ascii="Arial" w:hAnsi="Arial" w:cs="Arial"/>
          <w:color w:val="000000"/>
          <w:sz w:val="28"/>
          <w:szCs w:val="28"/>
        </w:rPr>
        <w:t>, θα μπορούσε να αρκεί η εκπροσώπηση των ανηλίκων από τη μητέρα τους ως ενήλικο πρόσωπο, ικανό ως προς τα έξοδα έναντι της άλλης πλευράς, σύμφωνα πλέον με τον Νόμο, τέτοια εκπροσώπηση, ως πτυχή της άσκησης γονικής μέριμνας, θα έπρεπε να γίνει από κοινού με τον πατέρα.  Η σύγκρουση συμφερόντων πατέρα-ανηλίκων για την οποία έγινε λόγος, δεν δικαιολογεί από μόνη της τη μη εφαρμογή ρητής νομοθετικής πρόνοιας.  Απαιτείται απόφαση του Οικογενειακού Δικαστηρίου κατά το άρθρο 7</w:t>
      </w:r>
      <w:r>
        <w:rPr>
          <w:rFonts w:ascii="Arial" w:hAnsi="Arial" w:cs="Arial"/>
          <w:color w:val="000000"/>
          <w:sz w:val="28"/>
          <w:szCs w:val="28"/>
        </w:rPr>
        <w:t>»</w:t>
      </w:r>
      <w:r w:rsidRPr="007C24DD">
        <w:rPr>
          <w:rFonts w:ascii="Arial" w:hAnsi="Arial" w:cs="Arial"/>
          <w:color w:val="000000"/>
          <w:sz w:val="28"/>
          <w:szCs w:val="28"/>
        </w:rPr>
        <w:t xml:space="preserve">. </w:t>
      </w:r>
    </w:p>
    <w:p w14:paraId="11FDAC81" w14:textId="77777777" w:rsidR="007C24DD" w:rsidRPr="007C24DD" w:rsidRDefault="007C24DD" w:rsidP="007C24DD">
      <w:pPr>
        <w:pStyle w:val="indent1"/>
        <w:ind w:left="450"/>
        <w:jc w:val="both"/>
        <w:rPr>
          <w:rFonts w:ascii="Arial" w:hAnsi="Arial" w:cs="Arial"/>
          <w:color w:val="000000"/>
          <w:sz w:val="28"/>
          <w:szCs w:val="28"/>
        </w:rPr>
      </w:pPr>
    </w:p>
    <w:p w14:paraId="1996FCDA" w14:textId="56FBBA6F" w:rsidR="007C24DD" w:rsidRDefault="007C24DD" w:rsidP="008F2ACD">
      <w:pPr>
        <w:spacing w:after="0" w:line="480" w:lineRule="auto"/>
        <w:jc w:val="both"/>
        <w:rPr>
          <w:rFonts w:ascii="Arial" w:hAnsi="Arial" w:cs="Arial"/>
          <w:color w:val="000000"/>
          <w:sz w:val="28"/>
          <w:szCs w:val="28"/>
        </w:rPr>
      </w:pPr>
      <w:r>
        <w:rPr>
          <w:rFonts w:ascii="Arial" w:hAnsi="Arial" w:cs="Arial"/>
          <w:color w:val="000000"/>
          <w:sz w:val="28"/>
          <w:szCs w:val="28"/>
        </w:rPr>
        <w:t xml:space="preserve">    Το</w:t>
      </w:r>
      <w:r w:rsidR="00370BFF">
        <w:rPr>
          <w:rFonts w:ascii="Arial" w:hAnsi="Arial" w:cs="Arial"/>
          <w:color w:val="000000"/>
          <w:sz w:val="28"/>
          <w:szCs w:val="28"/>
        </w:rPr>
        <w:t xml:space="preserve"> επικαλούμενο</w:t>
      </w:r>
      <w:r>
        <w:rPr>
          <w:rFonts w:ascii="Arial" w:hAnsi="Arial" w:cs="Arial"/>
          <w:color w:val="000000"/>
          <w:sz w:val="28"/>
          <w:szCs w:val="28"/>
        </w:rPr>
        <w:t xml:space="preserve"> </w:t>
      </w:r>
      <w:r w:rsidRPr="00370BFF">
        <w:rPr>
          <w:rFonts w:ascii="Arial" w:hAnsi="Arial" w:cs="Arial"/>
          <w:b/>
          <w:bCs/>
          <w:i/>
          <w:iCs/>
          <w:color w:val="000000"/>
          <w:sz w:val="28"/>
          <w:szCs w:val="28"/>
        </w:rPr>
        <w:t>άρθρο 7</w:t>
      </w:r>
      <w:r>
        <w:rPr>
          <w:rFonts w:ascii="Arial" w:hAnsi="Arial" w:cs="Arial"/>
          <w:color w:val="000000"/>
          <w:sz w:val="28"/>
          <w:szCs w:val="28"/>
        </w:rPr>
        <w:t xml:space="preserve"> του </w:t>
      </w:r>
      <w:r w:rsidRPr="00370BFF">
        <w:rPr>
          <w:rFonts w:ascii="Arial" w:hAnsi="Arial" w:cs="Arial"/>
          <w:b/>
          <w:bCs/>
          <w:i/>
          <w:iCs/>
          <w:color w:val="000000"/>
          <w:sz w:val="28"/>
          <w:szCs w:val="28"/>
        </w:rPr>
        <w:t>Ν.216/1990</w:t>
      </w:r>
      <w:r>
        <w:rPr>
          <w:rFonts w:ascii="Arial" w:hAnsi="Arial" w:cs="Arial"/>
          <w:color w:val="000000"/>
          <w:sz w:val="28"/>
          <w:szCs w:val="28"/>
        </w:rPr>
        <w:t xml:space="preserve"> προ</w:t>
      </w:r>
      <w:r w:rsidR="00B0320D">
        <w:rPr>
          <w:rFonts w:ascii="Arial" w:hAnsi="Arial" w:cs="Arial"/>
          <w:color w:val="000000"/>
          <w:sz w:val="28"/>
          <w:szCs w:val="28"/>
        </w:rPr>
        <w:t>νοεί</w:t>
      </w:r>
      <w:r>
        <w:rPr>
          <w:rFonts w:ascii="Arial" w:hAnsi="Arial" w:cs="Arial"/>
          <w:color w:val="000000"/>
          <w:sz w:val="28"/>
          <w:szCs w:val="28"/>
        </w:rPr>
        <w:t xml:space="preserve"> ότι:</w:t>
      </w:r>
    </w:p>
    <w:p w14:paraId="0FB9E9FB" w14:textId="77777777" w:rsidR="007C24DD" w:rsidRDefault="007C24DD" w:rsidP="007C24DD">
      <w:pPr>
        <w:spacing w:after="0" w:line="240" w:lineRule="auto"/>
        <w:ind w:left="450"/>
        <w:jc w:val="both"/>
        <w:rPr>
          <w:rFonts w:ascii="Arial" w:hAnsi="Arial" w:cs="Arial"/>
          <w:color w:val="000000"/>
          <w:sz w:val="28"/>
          <w:szCs w:val="28"/>
        </w:rPr>
      </w:pPr>
    </w:p>
    <w:p w14:paraId="74CF4DE8" w14:textId="571E4FF5" w:rsidR="008F2ACD" w:rsidRDefault="007C24DD" w:rsidP="007C24DD">
      <w:pPr>
        <w:spacing w:after="0" w:line="240" w:lineRule="auto"/>
        <w:ind w:left="450"/>
        <w:jc w:val="both"/>
        <w:rPr>
          <w:rFonts w:ascii="Arial" w:hAnsi="Arial" w:cs="Arial"/>
          <w:color w:val="000000"/>
          <w:sz w:val="28"/>
          <w:szCs w:val="28"/>
        </w:rPr>
      </w:pPr>
      <w:r>
        <w:rPr>
          <w:rFonts w:ascii="Arial" w:hAnsi="Arial" w:cs="Arial"/>
          <w:color w:val="000000"/>
          <w:sz w:val="28"/>
          <w:szCs w:val="28"/>
        </w:rPr>
        <w:t>«</w:t>
      </w:r>
      <w:r w:rsidR="008F2ACD" w:rsidRPr="008F2ACD">
        <w:rPr>
          <w:rFonts w:ascii="Arial" w:hAnsi="Arial" w:cs="Arial"/>
          <w:color w:val="000000"/>
          <w:sz w:val="28"/>
          <w:szCs w:val="28"/>
        </w:rPr>
        <w:t>Αν οι γονείς διαφωνούν κατά την άσκηση της γονικής μέριμνας και το συμφέρον του τέκνου επιβάλλει να ληφθεί απόφαση, αποφασίζει το Δικαστήριο, έπειτα από αίτηση οποιουδήποτε από τους γονείς</w:t>
      </w:r>
      <w:r>
        <w:rPr>
          <w:rFonts w:ascii="Arial" w:hAnsi="Arial" w:cs="Arial"/>
          <w:color w:val="000000"/>
          <w:sz w:val="28"/>
          <w:szCs w:val="28"/>
        </w:rPr>
        <w:t>»</w:t>
      </w:r>
      <w:r w:rsidR="008F2ACD" w:rsidRPr="008F2ACD">
        <w:rPr>
          <w:rFonts w:ascii="Arial" w:hAnsi="Arial" w:cs="Arial"/>
          <w:color w:val="000000"/>
          <w:sz w:val="28"/>
          <w:szCs w:val="28"/>
        </w:rPr>
        <w:t>.</w:t>
      </w:r>
    </w:p>
    <w:p w14:paraId="6C51AD98" w14:textId="77777777" w:rsidR="00474726" w:rsidRDefault="00474726" w:rsidP="007C24DD">
      <w:pPr>
        <w:spacing w:after="0" w:line="240" w:lineRule="auto"/>
        <w:ind w:left="450"/>
        <w:jc w:val="both"/>
        <w:rPr>
          <w:rFonts w:ascii="Arial" w:hAnsi="Arial" w:cs="Arial"/>
          <w:color w:val="000000"/>
          <w:sz w:val="28"/>
          <w:szCs w:val="28"/>
        </w:rPr>
      </w:pPr>
    </w:p>
    <w:p w14:paraId="2FE53EFC" w14:textId="77777777" w:rsidR="00474726" w:rsidRDefault="00474726" w:rsidP="007C24DD">
      <w:pPr>
        <w:spacing w:after="0" w:line="240" w:lineRule="auto"/>
        <w:ind w:left="450"/>
        <w:jc w:val="both"/>
        <w:rPr>
          <w:rFonts w:ascii="Arial" w:hAnsi="Arial" w:cs="Arial"/>
          <w:color w:val="000000"/>
          <w:sz w:val="28"/>
          <w:szCs w:val="28"/>
        </w:rPr>
      </w:pPr>
    </w:p>
    <w:p w14:paraId="7245D896" w14:textId="77777777" w:rsidR="007C24DD" w:rsidRDefault="007C24DD" w:rsidP="007C24DD">
      <w:pPr>
        <w:spacing w:after="0" w:line="240" w:lineRule="auto"/>
        <w:ind w:left="450"/>
        <w:jc w:val="both"/>
        <w:rPr>
          <w:rFonts w:ascii="Arial" w:hAnsi="Arial" w:cs="Arial"/>
          <w:color w:val="000000"/>
          <w:sz w:val="28"/>
          <w:szCs w:val="28"/>
        </w:rPr>
      </w:pPr>
    </w:p>
    <w:p w14:paraId="0522B658" w14:textId="53528203" w:rsidR="003C49F4" w:rsidRDefault="003C49F4"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370BFF">
        <w:rPr>
          <w:rFonts w:ascii="Arial" w:hAnsi="Arial" w:cs="Arial"/>
          <w:color w:val="000000"/>
          <w:sz w:val="28"/>
          <w:szCs w:val="28"/>
        </w:rPr>
        <w:t>Το πρωτόδικο Δικαστήριο κ</w:t>
      </w:r>
      <w:r>
        <w:rPr>
          <w:rFonts w:ascii="Arial" w:hAnsi="Arial" w:cs="Arial"/>
          <w:color w:val="000000"/>
          <w:sz w:val="28"/>
          <w:szCs w:val="28"/>
        </w:rPr>
        <w:t>ατέληξε ότι οι δύο ανήλικες αδελφές δεν νομιμοποιούνταν στην έγερση αγωγής μόνο μέσω του πατέρα τους και ότι προς τούτο θα απαιτείτο σχετική απόφαση του Οικογενειακού Δικαστηρίου</w:t>
      </w:r>
      <w:r w:rsidR="00370BFF">
        <w:rPr>
          <w:rFonts w:ascii="Arial" w:hAnsi="Arial" w:cs="Arial"/>
          <w:color w:val="000000"/>
          <w:sz w:val="28"/>
          <w:szCs w:val="28"/>
        </w:rPr>
        <w:t>,</w:t>
      </w:r>
      <w:r>
        <w:rPr>
          <w:rFonts w:ascii="Arial" w:hAnsi="Arial" w:cs="Arial"/>
          <w:color w:val="000000"/>
          <w:sz w:val="28"/>
          <w:szCs w:val="28"/>
        </w:rPr>
        <w:t xml:space="preserve"> που δεν υπήρχε.  </w:t>
      </w:r>
    </w:p>
    <w:p w14:paraId="3C88D317" w14:textId="77777777" w:rsidR="003C49F4" w:rsidRDefault="003C49F4" w:rsidP="003C49F4">
      <w:pPr>
        <w:spacing w:after="0" w:line="480" w:lineRule="auto"/>
        <w:jc w:val="both"/>
        <w:rPr>
          <w:rFonts w:ascii="Arial" w:hAnsi="Arial" w:cs="Arial"/>
          <w:color w:val="000000"/>
          <w:sz w:val="28"/>
          <w:szCs w:val="28"/>
        </w:rPr>
      </w:pPr>
    </w:p>
    <w:p w14:paraId="2ADD3AC7" w14:textId="40B0F407" w:rsidR="007C24DD" w:rsidRDefault="003C49F4"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370BFF">
        <w:rPr>
          <w:rFonts w:ascii="Arial" w:hAnsi="Arial" w:cs="Arial"/>
          <w:color w:val="000000"/>
          <w:sz w:val="28"/>
          <w:szCs w:val="28"/>
        </w:rPr>
        <w:t>Κατέληξε περαιτέρω ότι αυτό δεν</w:t>
      </w:r>
      <w:r>
        <w:rPr>
          <w:rFonts w:ascii="Arial" w:hAnsi="Arial" w:cs="Arial"/>
          <w:color w:val="000000"/>
          <w:sz w:val="28"/>
          <w:szCs w:val="28"/>
        </w:rPr>
        <w:t xml:space="preserve"> καθιστούσε την αγωγή απαράδεκτη</w:t>
      </w:r>
      <w:r w:rsidR="00370BFF">
        <w:rPr>
          <w:rFonts w:ascii="Arial" w:hAnsi="Arial" w:cs="Arial"/>
          <w:color w:val="000000"/>
          <w:sz w:val="28"/>
          <w:szCs w:val="28"/>
        </w:rPr>
        <w:t>,</w:t>
      </w:r>
      <w:r>
        <w:rPr>
          <w:rFonts w:ascii="Arial" w:hAnsi="Arial" w:cs="Arial"/>
          <w:color w:val="000000"/>
          <w:sz w:val="28"/>
          <w:szCs w:val="28"/>
        </w:rPr>
        <w:t xml:space="preserve"> </w:t>
      </w:r>
      <w:r w:rsidR="00370BFF">
        <w:rPr>
          <w:rFonts w:ascii="Arial" w:hAnsi="Arial" w:cs="Arial"/>
          <w:color w:val="000000"/>
          <w:sz w:val="28"/>
          <w:szCs w:val="28"/>
        </w:rPr>
        <w:t>αλλά</w:t>
      </w:r>
      <w:r>
        <w:rPr>
          <w:rFonts w:ascii="Arial" w:hAnsi="Arial" w:cs="Arial"/>
          <w:color w:val="000000"/>
          <w:sz w:val="28"/>
          <w:szCs w:val="28"/>
        </w:rPr>
        <w:t xml:space="preserve"> </w:t>
      </w:r>
      <w:r w:rsidR="00370BFF">
        <w:rPr>
          <w:rFonts w:ascii="Arial" w:hAnsi="Arial" w:cs="Arial"/>
          <w:color w:val="000000"/>
          <w:sz w:val="28"/>
          <w:szCs w:val="28"/>
        </w:rPr>
        <w:t xml:space="preserve">ότι </w:t>
      </w:r>
      <w:r>
        <w:rPr>
          <w:rFonts w:ascii="Arial" w:hAnsi="Arial" w:cs="Arial"/>
          <w:color w:val="000000"/>
          <w:sz w:val="28"/>
          <w:szCs w:val="28"/>
        </w:rPr>
        <w:t xml:space="preserve">επρόκειτο για αντικανονικότητα που μπορούσε να θεραπευτεί.  Βασίστηκε και πάλι στα όσα σχετικά </w:t>
      </w:r>
      <w:r>
        <w:rPr>
          <w:rFonts w:ascii="Arial" w:hAnsi="Arial" w:cs="Arial"/>
          <w:color w:val="000000"/>
          <w:sz w:val="28"/>
          <w:szCs w:val="28"/>
        </w:rPr>
        <w:lastRenderedPageBreak/>
        <w:t xml:space="preserve">είχαν λεχθεί στην </w:t>
      </w:r>
      <w:r>
        <w:rPr>
          <w:rFonts w:ascii="Arial" w:hAnsi="Arial" w:cs="Arial"/>
          <w:b/>
          <w:bCs/>
          <w:i/>
          <w:iCs/>
          <w:color w:val="000000"/>
          <w:sz w:val="28"/>
          <w:szCs w:val="28"/>
        </w:rPr>
        <w:t>Οικονομίδη</w:t>
      </w:r>
      <w:r>
        <w:rPr>
          <w:rFonts w:ascii="Arial" w:hAnsi="Arial" w:cs="Arial"/>
          <w:color w:val="000000"/>
          <w:sz w:val="28"/>
          <w:szCs w:val="28"/>
        </w:rPr>
        <w:t>.  Μεταφέρουμε το σχετικό απόσπασμα</w:t>
      </w:r>
      <w:r w:rsidR="00574393">
        <w:rPr>
          <w:rFonts w:ascii="Arial" w:hAnsi="Arial" w:cs="Arial"/>
          <w:color w:val="000000"/>
          <w:sz w:val="28"/>
          <w:szCs w:val="28"/>
        </w:rPr>
        <w:t xml:space="preserve"> </w:t>
      </w:r>
      <w:r w:rsidR="00B0320D">
        <w:rPr>
          <w:rFonts w:ascii="Arial" w:hAnsi="Arial" w:cs="Arial"/>
          <w:color w:val="000000"/>
          <w:sz w:val="28"/>
          <w:szCs w:val="28"/>
        </w:rPr>
        <w:t>από την εφετειακή</w:t>
      </w:r>
      <w:r w:rsidR="00574393">
        <w:rPr>
          <w:rFonts w:ascii="Arial" w:hAnsi="Arial" w:cs="Arial"/>
          <w:color w:val="000000"/>
          <w:sz w:val="28"/>
          <w:szCs w:val="28"/>
        </w:rPr>
        <w:t xml:space="preserve"> απόφαση:</w:t>
      </w:r>
    </w:p>
    <w:p w14:paraId="11277384" w14:textId="77777777" w:rsidR="00574393" w:rsidRDefault="00574393" w:rsidP="003C49F4">
      <w:pPr>
        <w:spacing w:after="0" w:line="480" w:lineRule="auto"/>
        <w:jc w:val="both"/>
        <w:rPr>
          <w:rFonts w:ascii="Arial" w:hAnsi="Arial" w:cs="Arial"/>
          <w:color w:val="000000"/>
          <w:sz w:val="28"/>
          <w:szCs w:val="28"/>
        </w:rPr>
      </w:pPr>
    </w:p>
    <w:p w14:paraId="6802E485" w14:textId="03F0331C" w:rsidR="00574393" w:rsidRPr="00574393" w:rsidRDefault="00574393" w:rsidP="00574393">
      <w:pPr>
        <w:spacing w:after="0" w:line="240" w:lineRule="auto"/>
        <w:ind w:left="450"/>
        <w:jc w:val="both"/>
        <w:rPr>
          <w:rFonts w:ascii="Calibri" w:eastAsia="Times New Roman" w:hAnsi="Calibri" w:cs="Calibri"/>
          <w:color w:val="000000"/>
          <w:lang w:eastAsia="el-GR"/>
        </w:rPr>
      </w:pPr>
      <w:r>
        <w:rPr>
          <w:rFonts w:ascii="Arial" w:eastAsia="Times New Roman" w:hAnsi="Arial" w:cs="Arial"/>
          <w:color w:val="000000"/>
          <w:sz w:val="28"/>
          <w:szCs w:val="28"/>
          <w:lang w:eastAsia="el-GR"/>
        </w:rPr>
        <w:t>«</w:t>
      </w:r>
      <w:r w:rsidRPr="00574393">
        <w:rPr>
          <w:rFonts w:ascii="Arial" w:eastAsia="Times New Roman" w:hAnsi="Arial" w:cs="Arial"/>
          <w:color w:val="000000"/>
          <w:sz w:val="28"/>
          <w:szCs w:val="28"/>
          <w:lang w:eastAsia="el-GR"/>
        </w:rPr>
        <w:t>Ο διάχυτος σκοπός του Νόμου, φανερός ειδικά στα άρθρα 6 και 7, είναι σαφώς η διασφάλιση του συμφέροντος του τέκνου.  Η παράλειψη, εν προκειμένω, της μητέρας να προσφύγει στο αρμόδιο δικαστήριο για απόφαση κατά το συμφέρον των ανηλίκων, δεν μπορεί να οδηγήσει σε </w:t>
      </w:r>
      <w:r w:rsidRPr="00574393">
        <w:rPr>
          <w:rFonts w:ascii="Arial" w:eastAsia="Times New Roman" w:hAnsi="Arial" w:cs="Arial"/>
          <w:color w:val="000000"/>
          <w:sz w:val="28"/>
          <w:szCs w:val="28"/>
          <w:lang w:val="en-GB" w:eastAsia="el-GR"/>
        </w:rPr>
        <w:t>a priori</w:t>
      </w:r>
      <w:r w:rsidRPr="00574393">
        <w:rPr>
          <w:rFonts w:ascii="Arial" w:eastAsia="Times New Roman" w:hAnsi="Arial" w:cs="Arial"/>
          <w:color w:val="000000"/>
          <w:sz w:val="28"/>
          <w:szCs w:val="28"/>
          <w:lang w:eastAsia="el-GR"/>
        </w:rPr>
        <w:t>  εξουδετέρωση αυτού τούτου του ζητουμένου, χωρίς να δοθεί η ευκαιρία στο αρμόδιο δικαστήριο να αποφασίσει. </w:t>
      </w:r>
    </w:p>
    <w:p w14:paraId="5205A260" w14:textId="77777777" w:rsidR="00574393" w:rsidRPr="00574393" w:rsidRDefault="00574393" w:rsidP="00574393">
      <w:pPr>
        <w:spacing w:after="0" w:line="240" w:lineRule="auto"/>
        <w:ind w:left="450"/>
        <w:jc w:val="both"/>
        <w:rPr>
          <w:rFonts w:ascii="Calibri" w:eastAsia="Times New Roman" w:hAnsi="Calibri" w:cs="Calibri"/>
          <w:color w:val="000000"/>
          <w:lang w:eastAsia="el-GR"/>
        </w:rPr>
      </w:pPr>
      <w:r w:rsidRPr="00574393">
        <w:rPr>
          <w:rFonts w:ascii="Arial" w:eastAsia="Times New Roman" w:hAnsi="Arial" w:cs="Arial"/>
          <w:color w:val="000000"/>
          <w:sz w:val="28"/>
          <w:szCs w:val="28"/>
          <w:lang w:eastAsia="el-GR"/>
        </w:rPr>
        <w:t> </w:t>
      </w:r>
    </w:p>
    <w:p w14:paraId="3D331178" w14:textId="77777777" w:rsidR="00574393" w:rsidRPr="00574393" w:rsidRDefault="00574393" w:rsidP="00574393">
      <w:pPr>
        <w:spacing w:after="0" w:line="240" w:lineRule="auto"/>
        <w:ind w:left="450"/>
        <w:jc w:val="both"/>
        <w:rPr>
          <w:rFonts w:ascii="Calibri" w:eastAsia="Times New Roman" w:hAnsi="Calibri" w:cs="Calibri"/>
          <w:color w:val="000000"/>
          <w:lang w:eastAsia="el-GR"/>
        </w:rPr>
      </w:pPr>
      <w:r w:rsidRPr="00574393">
        <w:rPr>
          <w:rFonts w:ascii="Arial" w:eastAsia="Times New Roman" w:hAnsi="Arial" w:cs="Arial"/>
          <w:color w:val="000000"/>
          <w:sz w:val="28"/>
          <w:szCs w:val="28"/>
          <w:lang w:eastAsia="el-GR"/>
        </w:rPr>
        <w:t xml:space="preserve">Έτσι, παρά τη διαφοροποίηση που επέφερε ο Νόμος στη ρύθμιση του </w:t>
      </w:r>
      <w:proofErr w:type="spellStart"/>
      <w:r w:rsidRPr="00574393">
        <w:rPr>
          <w:rFonts w:ascii="Arial" w:eastAsia="Times New Roman" w:hAnsi="Arial" w:cs="Arial"/>
          <w:color w:val="000000"/>
          <w:sz w:val="28"/>
          <w:szCs w:val="28"/>
          <w:lang w:eastAsia="el-GR"/>
        </w:rPr>
        <w:t>κοινοδικαίου</w:t>
      </w:r>
      <w:proofErr w:type="spellEnd"/>
      <w:r w:rsidRPr="00574393">
        <w:rPr>
          <w:rFonts w:ascii="Arial" w:eastAsia="Times New Roman" w:hAnsi="Arial" w:cs="Arial"/>
          <w:color w:val="000000"/>
          <w:sz w:val="28"/>
          <w:szCs w:val="28"/>
          <w:lang w:eastAsia="el-GR"/>
        </w:rPr>
        <w:t xml:space="preserve">, όπου το ζητούμενο ήταν η εξασφάλιση των τυχόν εξόδων του </w:t>
      </w:r>
      <w:proofErr w:type="spellStart"/>
      <w:r w:rsidRPr="00574393">
        <w:rPr>
          <w:rFonts w:ascii="Arial" w:eastAsia="Times New Roman" w:hAnsi="Arial" w:cs="Arial"/>
          <w:color w:val="000000"/>
          <w:sz w:val="28"/>
          <w:szCs w:val="28"/>
          <w:lang w:eastAsia="el-GR"/>
        </w:rPr>
        <w:t>εναγομένου</w:t>
      </w:r>
      <w:proofErr w:type="spellEnd"/>
      <w:r w:rsidRPr="00574393">
        <w:rPr>
          <w:rFonts w:ascii="Arial" w:eastAsia="Times New Roman" w:hAnsi="Arial" w:cs="Arial"/>
          <w:color w:val="000000"/>
          <w:sz w:val="28"/>
          <w:szCs w:val="28"/>
          <w:lang w:eastAsia="el-GR"/>
        </w:rPr>
        <w:t>, τώρα που το ζητούμενο είναι η διασφάλιση του συμφέροντος του ανηλίκου, έτι περαιτέρω η παράλειψη δεν θα μπορούσε να οδηγήσει σε ακυρότητα.</w:t>
      </w:r>
    </w:p>
    <w:p w14:paraId="6B320534" w14:textId="77777777" w:rsidR="00574393" w:rsidRPr="00574393" w:rsidRDefault="00574393" w:rsidP="00574393">
      <w:pPr>
        <w:spacing w:after="0" w:line="240" w:lineRule="auto"/>
        <w:ind w:left="450"/>
        <w:jc w:val="both"/>
        <w:rPr>
          <w:rFonts w:ascii="Calibri" w:eastAsia="Times New Roman" w:hAnsi="Calibri" w:cs="Calibri"/>
          <w:color w:val="000000"/>
          <w:lang w:eastAsia="el-GR"/>
        </w:rPr>
      </w:pPr>
      <w:r w:rsidRPr="00574393">
        <w:rPr>
          <w:rFonts w:ascii="Arial" w:eastAsia="Times New Roman" w:hAnsi="Arial" w:cs="Arial"/>
          <w:color w:val="000000"/>
          <w:sz w:val="28"/>
          <w:szCs w:val="28"/>
          <w:lang w:eastAsia="el-GR"/>
        </w:rPr>
        <w:t> </w:t>
      </w:r>
    </w:p>
    <w:p w14:paraId="78FE8935" w14:textId="04C5F432" w:rsidR="00574393" w:rsidRPr="00574393" w:rsidRDefault="00574393" w:rsidP="00574393">
      <w:pPr>
        <w:spacing w:after="0" w:line="240" w:lineRule="auto"/>
        <w:ind w:left="450"/>
        <w:jc w:val="both"/>
        <w:rPr>
          <w:rFonts w:ascii="Calibri" w:eastAsia="Times New Roman" w:hAnsi="Calibri" w:cs="Calibri"/>
          <w:color w:val="000000"/>
          <w:lang w:eastAsia="el-GR"/>
        </w:rPr>
      </w:pPr>
      <w:r w:rsidRPr="00574393">
        <w:rPr>
          <w:rFonts w:ascii="Arial" w:eastAsia="Times New Roman" w:hAnsi="Arial" w:cs="Arial"/>
          <w:color w:val="000000"/>
          <w:sz w:val="28"/>
          <w:szCs w:val="28"/>
          <w:lang w:eastAsia="el-GR"/>
        </w:rPr>
        <w:t xml:space="preserve">Θα πρέπει να δοθεί η ευκαιρία στο Οικογενειακό Δικαστήριο να αποφασίσει. Εκεί αρμόζει να τεθούν τα επιχειρήματα που </w:t>
      </w:r>
      <w:proofErr w:type="spellStart"/>
      <w:r w:rsidRPr="00574393">
        <w:rPr>
          <w:rFonts w:ascii="Arial" w:eastAsia="Times New Roman" w:hAnsi="Arial" w:cs="Arial"/>
          <w:color w:val="000000"/>
          <w:sz w:val="28"/>
          <w:szCs w:val="28"/>
          <w:lang w:eastAsia="el-GR"/>
        </w:rPr>
        <w:t>προέβαλε</w:t>
      </w:r>
      <w:proofErr w:type="spellEnd"/>
      <w:r w:rsidRPr="00574393">
        <w:rPr>
          <w:rFonts w:ascii="Arial" w:eastAsia="Times New Roman" w:hAnsi="Arial" w:cs="Arial"/>
          <w:color w:val="000000"/>
          <w:sz w:val="28"/>
          <w:szCs w:val="28"/>
          <w:lang w:eastAsia="el-GR"/>
        </w:rPr>
        <w:t xml:space="preserve"> ενώπιον μας ο </w:t>
      </w:r>
      <w:r w:rsidR="002124EC">
        <w:rPr>
          <w:rFonts w:ascii="Arial" w:eastAsia="Times New Roman" w:hAnsi="Arial" w:cs="Arial"/>
          <w:color w:val="000000"/>
          <w:sz w:val="28"/>
          <w:szCs w:val="28"/>
          <w:lang w:eastAsia="el-GR"/>
        </w:rPr>
        <w:t>[</w:t>
      </w:r>
      <w:r w:rsidR="002124EC" w:rsidRPr="002124EC">
        <w:rPr>
          <w:rFonts w:ascii="Arial" w:eastAsia="Times New Roman" w:hAnsi="Arial" w:cs="Arial"/>
          <w:i/>
          <w:iCs/>
          <w:color w:val="000000"/>
          <w:sz w:val="28"/>
          <w:szCs w:val="28"/>
          <w:lang w:eastAsia="el-GR"/>
        </w:rPr>
        <w:t xml:space="preserve">αναφέρεται το όνομα του δικηγόρου των </w:t>
      </w:r>
      <w:proofErr w:type="spellStart"/>
      <w:r w:rsidR="002124EC" w:rsidRPr="002124EC">
        <w:rPr>
          <w:rFonts w:ascii="Arial" w:eastAsia="Times New Roman" w:hAnsi="Arial" w:cs="Arial"/>
          <w:i/>
          <w:iCs/>
          <w:color w:val="000000"/>
          <w:sz w:val="28"/>
          <w:szCs w:val="28"/>
          <w:lang w:eastAsia="el-GR"/>
        </w:rPr>
        <w:t>εφεσείοντων</w:t>
      </w:r>
      <w:proofErr w:type="spellEnd"/>
      <w:r w:rsidR="002124EC">
        <w:rPr>
          <w:rFonts w:ascii="Arial" w:eastAsia="Times New Roman" w:hAnsi="Arial" w:cs="Arial"/>
          <w:color w:val="000000"/>
          <w:sz w:val="28"/>
          <w:szCs w:val="28"/>
          <w:lang w:eastAsia="el-GR"/>
        </w:rPr>
        <w:t>]</w:t>
      </w:r>
      <w:r w:rsidRPr="00574393">
        <w:rPr>
          <w:rFonts w:ascii="Arial" w:eastAsia="Times New Roman" w:hAnsi="Arial" w:cs="Arial"/>
          <w:color w:val="000000"/>
          <w:sz w:val="28"/>
          <w:szCs w:val="28"/>
          <w:lang w:eastAsia="el-GR"/>
        </w:rPr>
        <w:t>. </w:t>
      </w:r>
    </w:p>
    <w:p w14:paraId="57E2B70E" w14:textId="77777777" w:rsidR="00574393" w:rsidRPr="00574393" w:rsidRDefault="00574393" w:rsidP="00574393">
      <w:pPr>
        <w:spacing w:after="0" w:line="240" w:lineRule="auto"/>
        <w:ind w:left="450"/>
        <w:jc w:val="both"/>
        <w:rPr>
          <w:rFonts w:ascii="Calibri" w:eastAsia="Times New Roman" w:hAnsi="Calibri" w:cs="Calibri"/>
          <w:color w:val="000000"/>
          <w:lang w:eastAsia="el-GR"/>
        </w:rPr>
      </w:pPr>
      <w:r w:rsidRPr="00574393">
        <w:rPr>
          <w:rFonts w:ascii="Arial" w:eastAsia="Times New Roman" w:hAnsi="Arial" w:cs="Arial"/>
          <w:color w:val="000000"/>
          <w:sz w:val="28"/>
          <w:szCs w:val="28"/>
          <w:lang w:eastAsia="el-GR"/>
        </w:rPr>
        <w:t> </w:t>
      </w:r>
    </w:p>
    <w:p w14:paraId="2F957738" w14:textId="570F98E3" w:rsidR="00574393" w:rsidRDefault="00574393" w:rsidP="00574393">
      <w:pPr>
        <w:spacing w:after="0" w:line="240" w:lineRule="auto"/>
        <w:ind w:left="450"/>
        <w:jc w:val="both"/>
        <w:rPr>
          <w:rFonts w:ascii="Arial" w:eastAsia="Times New Roman" w:hAnsi="Arial" w:cs="Arial"/>
          <w:color w:val="000000"/>
          <w:sz w:val="28"/>
          <w:szCs w:val="28"/>
          <w:lang w:eastAsia="el-GR"/>
        </w:rPr>
      </w:pPr>
      <w:r w:rsidRPr="00574393">
        <w:rPr>
          <w:rFonts w:ascii="Arial" w:eastAsia="Times New Roman" w:hAnsi="Arial" w:cs="Arial"/>
          <w:color w:val="000000"/>
          <w:sz w:val="28"/>
          <w:szCs w:val="28"/>
          <w:lang w:eastAsia="el-GR"/>
        </w:rPr>
        <w:t>Εν κατακλείδι, αφενός απορρίπτεται η εισήγηση περί απαράδεκτης έφεσης και αφετέρου, η έφεση αναστέλλεται, ώστε να δοθεί η ευκαιρία να επιληφθεί του θέματος το Οικογενειακό Δικαστήριο, έπειτα από αίτηση οποιουδήποτε από τους γονείς, κατά τα προβλεπόμενα από το άρθρο 7, μέχρι τη σχετική απόφαση του Οικογενειακού Δικαστηρίου</w:t>
      </w:r>
      <w:r>
        <w:rPr>
          <w:rFonts w:ascii="Arial" w:eastAsia="Times New Roman" w:hAnsi="Arial" w:cs="Arial"/>
          <w:color w:val="000000"/>
          <w:sz w:val="28"/>
          <w:szCs w:val="28"/>
          <w:lang w:eastAsia="el-GR"/>
        </w:rPr>
        <w:t>»</w:t>
      </w:r>
      <w:r w:rsidRPr="00574393">
        <w:rPr>
          <w:rFonts w:ascii="Arial" w:eastAsia="Times New Roman" w:hAnsi="Arial" w:cs="Arial"/>
          <w:color w:val="000000"/>
          <w:sz w:val="28"/>
          <w:szCs w:val="28"/>
          <w:lang w:eastAsia="el-GR"/>
        </w:rPr>
        <w:t>.</w:t>
      </w:r>
    </w:p>
    <w:p w14:paraId="69527E51" w14:textId="77777777" w:rsidR="00574393" w:rsidRDefault="00574393" w:rsidP="00574393">
      <w:pPr>
        <w:spacing w:after="0" w:line="240" w:lineRule="auto"/>
        <w:ind w:left="450"/>
        <w:jc w:val="both"/>
        <w:rPr>
          <w:rFonts w:ascii="Arial" w:eastAsia="Times New Roman" w:hAnsi="Arial" w:cs="Arial"/>
          <w:color w:val="000000"/>
          <w:sz w:val="28"/>
          <w:szCs w:val="28"/>
          <w:lang w:eastAsia="el-GR"/>
        </w:rPr>
      </w:pPr>
    </w:p>
    <w:p w14:paraId="3334ABC5" w14:textId="77777777" w:rsidR="002124EC" w:rsidRDefault="002124EC" w:rsidP="003C49F4">
      <w:pPr>
        <w:spacing w:after="0" w:line="480" w:lineRule="auto"/>
        <w:jc w:val="both"/>
        <w:rPr>
          <w:rFonts w:ascii="Arial" w:hAnsi="Arial" w:cs="Arial"/>
          <w:color w:val="000000"/>
          <w:sz w:val="28"/>
          <w:szCs w:val="28"/>
        </w:rPr>
      </w:pPr>
    </w:p>
    <w:p w14:paraId="5D6A6759" w14:textId="47E2B9A1" w:rsidR="002F6520" w:rsidRDefault="002F6520"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474726">
        <w:rPr>
          <w:rFonts w:ascii="Arial" w:hAnsi="Arial" w:cs="Arial"/>
          <w:color w:val="000000"/>
          <w:sz w:val="28"/>
          <w:szCs w:val="28"/>
        </w:rPr>
        <w:t xml:space="preserve">Με το λόγο έφεσης 1 ο </w:t>
      </w:r>
      <w:proofErr w:type="spellStart"/>
      <w:r w:rsidR="00474726">
        <w:rPr>
          <w:rFonts w:ascii="Arial" w:hAnsi="Arial" w:cs="Arial"/>
          <w:color w:val="000000"/>
          <w:sz w:val="28"/>
          <w:szCs w:val="28"/>
        </w:rPr>
        <w:t>Εφεσείων</w:t>
      </w:r>
      <w:proofErr w:type="spellEnd"/>
      <w:r w:rsidR="00474726">
        <w:rPr>
          <w:rFonts w:ascii="Arial" w:hAnsi="Arial" w:cs="Arial"/>
          <w:color w:val="000000"/>
          <w:sz w:val="28"/>
          <w:szCs w:val="28"/>
        </w:rPr>
        <w:t xml:space="preserve"> π</w:t>
      </w:r>
      <w:r>
        <w:rPr>
          <w:rFonts w:ascii="Arial" w:hAnsi="Arial" w:cs="Arial"/>
          <w:color w:val="000000"/>
          <w:sz w:val="28"/>
          <w:szCs w:val="28"/>
        </w:rPr>
        <w:t xml:space="preserve">ροβάλλει ότι εσφαλμένα το πρωτόδικο Δικαστήριο δεν εφάρμοσε τις πρόνοιες του άρθρου 8 του </w:t>
      </w:r>
      <w:r w:rsidRPr="002F6520">
        <w:rPr>
          <w:rFonts w:ascii="Arial" w:hAnsi="Arial" w:cs="Arial"/>
          <w:color w:val="000000"/>
          <w:sz w:val="28"/>
          <w:szCs w:val="28"/>
        </w:rPr>
        <w:t>Ν.216/1990</w:t>
      </w:r>
      <w:r>
        <w:rPr>
          <w:rFonts w:ascii="Arial" w:hAnsi="Arial" w:cs="Arial"/>
          <w:color w:val="000000"/>
          <w:sz w:val="28"/>
          <w:szCs w:val="28"/>
        </w:rPr>
        <w:t>.</w:t>
      </w:r>
      <w:r w:rsidR="002124EC">
        <w:rPr>
          <w:rFonts w:ascii="Arial" w:hAnsi="Arial" w:cs="Arial"/>
          <w:color w:val="000000"/>
          <w:sz w:val="28"/>
          <w:szCs w:val="28"/>
        </w:rPr>
        <w:t xml:space="preserve">  </w:t>
      </w:r>
    </w:p>
    <w:p w14:paraId="18CADBF3" w14:textId="77777777" w:rsidR="002F6520" w:rsidRDefault="002F6520" w:rsidP="003C49F4">
      <w:pPr>
        <w:spacing w:after="0" w:line="480" w:lineRule="auto"/>
        <w:jc w:val="both"/>
        <w:rPr>
          <w:rFonts w:ascii="Arial" w:hAnsi="Arial" w:cs="Arial"/>
          <w:color w:val="000000"/>
          <w:sz w:val="28"/>
          <w:szCs w:val="28"/>
        </w:rPr>
      </w:pPr>
    </w:p>
    <w:p w14:paraId="0DC1811C" w14:textId="78A4F1F7" w:rsidR="002124EC" w:rsidRPr="002124EC" w:rsidRDefault="002F6520" w:rsidP="003C49F4">
      <w:pPr>
        <w:spacing w:after="0" w:line="480" w:lineRule="auto"/>
        <w:jc w:val="both"/>
        <w:rPr>
          <w:rFonts w:ascii="Arial" w:hAnsi="Arial" w:cs="Arial"/>
          <w:color w:val="000000"/>
          <w:sz w:val="28"/>
          <w:szCs w:val="28"/>
        </w:rPr>
      </w:pPr>
      <w:r>
        <w:rPr>
          <w:rFonts w:ascii="Arial" w:hAnsi="Arial" w:cs="Arial"/>
          <w:color w:val="000000"/>
          <w:sz w:val="28"/>
          <w:szCs w:val="28"/>
        </w:rPr>
        <w:lastRenderedPageBreak/>
        <w:t xml:space="preserve">    </w:t>
      </w:r>
      <w:r w:rsidR="002124EC">
        <w:rPr>
          <w:rFonts w:ascii="Arial" w:hAnsi="Arial" w:cs="Arial"/>
          <w:color w:val="000000"/>
          <w:sz w:val="28"/>
          <w:szCs w:val="28"/>
        </w:rPr>
        <w:t xml:space="preserve">Το </w:t>
      </w:r>
      <w:r w:rsidR="002124EC" w:rsidRPr="002124EC">
        <w:rPr>
          <w:rFonts w:ascii="Arial" w:hAnsi="Arial" w:cs="Arial"/>
          <w:b/>
          <w:bCs/>
          <w:i/>
          <w:iCs/>
          <w:color w:val="000000"/>
          <w:sz w:val="28"/>
          <w:szCs w:val="28"/>
        </w:rPr>
        <w:t>άρθρο 8</w:t>
      </w:r>
      <w:r w:rsidR="002124EC">
        <w:rPr>
          <w:rFonts w:ascii="Arial" w:hAnsi="Arial" w:cs="Arial"/>
          <w:color w:val="000000"/>
          <w:sz w:val="28"/>
          <w:szCs w:val="28"/>
        </w:rPr>
        <w:t xml:space="preserve"> του </w:t>
      </w:r>
      <w:r w:rsidR="002124EC">
        <w:rPr>
          <w:rFonts w:ascii="Arial" w:hAnsi="Arial" w:cs="Arial"/>
          <w:b/>
          <w:bCs/>
          <w:i/>
          <w:iCs/>
          <w:color w:val="000000"/>
          <w:sz w:val="28"/>
          <w:szCs w:val="28"/>
        </w:rPr>
        <w:t>Ν.216/1990</w:t>
      </w:r>
      <w:r w:rsidR="002124EC">
        <w:rPr>
          <w:rFonts w:ascii="Arial" w:hAnsi="Arial" w:cs="Arial"/>
          <w:color w:val="000000"/>
          <w:sz w:val="28"/>
          <w:szCs w:val="28"/>
        </w:rPr>
        <w:t xml:space="preserve"> προβλέπει ότι:</w:t>
      </w:r>
    </w:p>
    <w:p w14:paraId="114C96AD" w14:textId="77777777" w:rsidR="002124EC" w:rsidRDefault="002124EC" w:rsidP="002124EC">
      <w:pPr>
        <w:spacing w:after="0" w:line="240" w:lineRule="auto"/>
        <w:ind w:left="450"/>
        <w:jc w:val="both"/>
        <w:rPr>
          <w:rFonts w:ascii="Arial" w:hAnsi="Arial" w:cs="Arial"/>
          <w:color w:val="000000"/>
          <w:sz w:val="28"/>
          <w:szCs w:val="28"/>
        </w:rPr>
      </w:pPr>
    </w:p>
    <w:p w14:paraId="6ED83197" w14:textId="33337BBB" w:rsidR="002124EC" w:rsidRDefault="002124EC" w:rsidP="002124EC">
      <w:pPr>
        <w:spacing w:after="0" w:line="240" w:lineRule="auto"/>
        <w:ind w:left="450"/>
        <w:jc w:val="both"/>
        <w:rPr>
          <w:rFonts w:ascii="Arial" w:hAnsi="Arial" w:cs="Arial"/>
          <w:color w:val="000000"/>
          <w:sz w:val="28"/>
          <w:szCs w:val="28"/>
        </w:rPr>
      </w:pPr>
      <w:r>
        <w:rPr>
          <w:rFonts w:ascii="Arial" w:hAnsi="Arial" w:cs="Arial"/>
          <w:color w:val="000000"/>
          <w:sz w:val="28"/>
          <w:szCs w:val="28"/>
        </w:rPr>
        <w:t>«</w:t>
      </w:r>
      <w:r w:rsidRPr="002124EC">
        <w:rPr>
          <w:rFonts w:ascii="Arial" w:hAnsi="Arial" w:cs="Arial"/>
          <w:color w:val="000000"/>
          <w:sz w:val="28"/>
          <w:szCs w:val="28"/>
        </w:rPr>
        <w:t xml:space="preserve">Ο καθένας από τους γονείς επιχειρεί και μόνος του πράξεις αναφερόμενος στη γονική μέριμνα </w:t>
      </w:r>
      <w:proofErr w:type="spellStart"/>
      <w:r w:rsidRPr="002124EC">
        <w:rPr>
          <w:rFonts w:ascii="Arial" w:hAnsi="Arial" w:cs="Arial"/>
          <w:color w:val="000000"/>
          <w:sz w:val="28"/>
          <w:szCs w:val="28"/>
        </w:rPr>
        <w:t>εφόσο</w:t>
      </w:r>
      <w:proofErr w:type="spellEnd"/>
      <w:r w:rsidRPr="002124EC">
        <w:rPr>
          <w:rFonts w:ascii="Arial" w:hAnsi="Arial" w:cs="Arial"/>
          <w:color w:val="000000"/>
          <w:sz w:val="28"/>
          <w:szCs w:val="28"/>
        </w:rPr>
        <w:t xml:space="preserve"> πρόκειται για συνήθεις πράξεις επιμέλειας του προσώπου του τέκνου ή για πράξεις που έχουν επείγοντα χαρακτήρα</w:t>
      </w:r>
      <w:r>
        <w:rPr>
          <w:rFonts w:ascii="Arial" w:hAnsi="Arial" w:cs="Arial"/>
          <w:color w:val="000000"/>
          <w:sz w:val="28"/>
          <w:szCs w:val="28"/>
        </w:rPr>
        <w:t>»</w:t>
      </w:r>
      <w:r w:rsidRPr="002124EC">
        <w:rPr>
          <w:rFonts w:ascii="Arial" w:hAnsi="Arial" w:cs="Arial"/>
          <w:color w:val="000000"/>
          <w:sz w:val="28"/>
          <w:szCs w:val="28"/>
        </w:rPr>
        <w:t>.</w:t>
      </w:r>
    </w:p>
    <w:p w14:paraId="63F56426" w14:textId="77777777" w:rsidR="000756A0" w:rsidRDefault="000756A0" w:rsidP="002124EC">
      <w:pPr>
        <w:spacing w:after="0" w:line="240" w:lineRule="auto"/>
        <w:ind w:left="450"/>
        <w:jc w:val="both"/>
        <w:rPr>
          <w:rFonts w:ascii="Arial" w:hAnsi="Arial" w:cs="Arial"/>
          <w:color w:val="000000"/>
          <w:sz w:val="28"/>
          <w:szCs w:val="28"/>
        </w:rPr>
      </w:pPr>
    </w:p>
    <w:p w14:paraId="790E348B" w14:textId="77777777" w:rsidR="000756A0" w:rsidRDefault="000756A0" w:rsidP="002124EC">
      <w:pPr>
        <w:spacing w:after="0" w:line="240" w:lineRule="auto"/>
        <w:ind w:left="450"/>
        <w:jc w:val="both"/>
        <w:rPr>
          <w:rFonts w:ascii="Arial" w:hAnsi="Arial" w:cs="Arial"/>
          <w:color w:val="000000"/>
          <w:sz w:val="28"/>
          <w:szCs w:val="28"/>
        </w:rPr>
      </w:pPr>
    </w:p>
    <w:p w14:paraId="0080FFD6" w14:textId="77777777" w:rsidR="002124EC" w:rsidRPr="002124EC" w:rsidRDefault="002124EC" w:rsidP="002124EC">
      <w:pPr>
        <w:spacing w:after="0" w:line="240" w:lineRule="auto"/>
        <w:ind w:left="450"/>
        <w:jc w:val="both"/>
        <w:rPr>
          <w:rFonts w:ascii="Arial" w:hAnsi="Arial" w:cs="Arial"/>
          <w:color w:val="000000"/>
          <w:sz w:val="28"/>
          <w:szCs w:val="28"/>
        </w:rPr>
      </w:pPr>
    </w:p>
    <w:p w14:paraId="0175B2D9" w14:textId="41519B4B" w:rsidR="0019038B" w:rsidRDefault="002F6520"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Είναι η θέση</w:t>
      </w:r>
      <w:r w:rsidR="00737C55">
        <w:rPr>
          <w:rFonts w:ascii="Arial" w:hAnsi="Arial" w:cs="Arial"/>
          <w:color w:val="000000"/>
          <w:sz w:val="28"/>
          <w:szCs w:val="28"/>
        </w:rPr>
        <w:t xml:space="preserve"> του </w:t>
      </w:r>
      <w:proofErr w:type="spellStart"/>
      <w:r w:rsidR="00B0320D">
        <w:rPr>
          <w:rFonts w:ascii="Arial" w:hAnsi="Arial" w:cs="Arial"/>
          <w:bCs/>
          <w:sz w:val="28"/>
          <w:szCs w:val="28"/>
        </w:rPr>
        <w:t>Εφεσείοντα</w:t>
      </w:r>
      <w:proofErr w:type="spellEnd"/>
      <w:r w:rsidR="00B0320D">
        <w:rPr>
          <w:rFonts w:ascii="Arial" w:hAnsi="Arial" w:cs="Arial"/>
          <w:color w:val="000000"/>
          <w:sz w:val="28"/>
          <w:szCs w:val="28"/>
        </w:rPr>
        <w:t xml:space="preserve"> </w:t>
      </w:r>
      <w:r w:rsidR="00737C55">
        <w:rPr>
          <w:rFonts w:ascii="Arial" w:hAnsi="Arial" w:cs="Arial"/>
          <w:color w:val="000000"/>
          <w:sz w:val="28"/>
          <w:szCs w:val="28"/>
        </w:rPr>
        <w:t>ότι η καταχώριση της αγωγής ήταν πράξη που είχε επείγοντα χαρακτήρα</w:t>
      </w:r>
      <w:r w:rsidR="00A41753">
        <w:rPr>
          <w:rFonts w:ascii="Arial" w:hAnsi="Arial" w:cs="Arial"/>
          <w:color w:val="000000"/>
          <w:sz w:val="28"/>
          <w:szCs w:val="28"/>
        </w:rPr>
        <w:t xml:space="preserve">, ωστόσο όπως προκύπτει από τα γεγονότα, όπως ο ίδιος τα επικαλέστηκε στην ένορκη του δήλωση στην ένσταση του, από 3.9.2017 είχε προβεί σε καταγγελία στην Αστυνομία εναντίον της </w:t>
      </w:r>
      <w:r w:rsidR="00B0320D">
        <w:rPr>
          <w:rFonts w:ascii="Arial" w:hAnsi="Arial" w:cs="Arial"/>
          <w:color w:val="000000"/>
          <w:sz w:val="28"/>
          <w:szCs w:val="28"/>
        </w:rPr>
        <w:t>Εφεσίβλητης</w:t>
      </w:r>
      <w:r w:rsidR="00A41753">
        <w:rPr>
          <w:rFonts w:ascii="Arial" w:hAnsi="Arial" w:cs="Arial"/>
          <w:color w:val="000000"/>
          <w:sz w:val="28"/>
          <w:szCs w:val="28"/>
        </w:rPr>
        <w:t xml:space="preserve"> για σεξουαλική παρενόχληση των θυγατέρων του</w:t>
      </w:r>
      <w:r w:rsidR="00B0320D">
        <w:rPr>
          <w:rFonts w:ascii="Arial" w:hAnsi="Arial" w:cs="Arial"/>
          <w:color w:val="000000"/>
          <w:sz w:val="28"/>
          <w:szCs w:val="28"/>
        </w:rPr>
        <w:t>,</w:t>
      </w:r>
      <w:r w:rsidR="00A41753">
        <w:rPr>
          <w:rFonts w:ascii="Arial" w:hAnsi="Arial" w:cs="Arial"/>
          <w:color w:val="000000"/>
          <w:sz w:val="28"/>
          <w:szCs w:val="28"/>
        </w:rPr>
        <w:t xml:space="preserve"> στη βάση υλικού που του είχε δοθεί από τον Ιούλιο.  Υπήρχε </w:t>
      </w:r>
      <w:r w:rsidR="001B2FCE">
        <w:rPr>
          <w:rFonts w:ascii="Arial" w:hAnsi="Arial" w:cs="Arial"/>
          <w:color w:val="000000"/>
          <w:sz w:val="28"/>
          <w:szCs w:val="28"/>
        </w:rPr>
        <w:t xml:space="preserve">επομένως </w:t>
      </w:r>
      <w:r w:rsidR="00A41753">
        <w:rPr>
          <w:rFonts w:ascii="Arial" w:hAnsi="Arial" w:cs="Arial"/>
          <w:color w:val="000000"/>
          <w:sz w:val="28"/>
          <w:szCs w:val="28"/>
        </w:rPr>
        <w:t>το χρονικό περιθώριο να ζητηθεί η σχετική άδεια του Οικογενειακού Δικαστηρίου</w:t>
      </w:r>
      <w:r w:rsidR="001B2FCE">
        <w:rPr>
          <w:rFonts w:ascii="Arial" w:hAnsi="Arial" w:cs="Arial"/>
          <w:color w:val="000000"/>
          <w:sz w:val="28"/>
          <w:szCs w:val="28"/>
        </w:rPr>
        <w:t xml:space="preserve"> στη βάση του περιεχόμενου της ένορκης δήλωσης που είχε ετοιμαστεί και καταχωρ</w:t>
      </w:r>
      <w:r w:rsidR="00B0320D">
        <w:rPr>
          <w:rFonts w:ascii="Arial" w:hAnsi="Arial" w:cs="Arial"/>
          <w:color w:val="000000"/>
          <w:sz w:val="28"/>
          <w:szCs w:val="28"/>
        </w:rPr>
        <w:t>ίστηκε</w:t>
      </w:r>
      <w:r w:rsidR="001B2FCE">
        <w:rPr>
          <w:rFonts w:ascii="Arial" w:hAnsi="Arial" w:cs="Arial"/>
          <w:color w:val="000000"/>
          <w:sz w:val="28"/>
          <w:szCs w:val="28"/>
        </w:rPr>
        <w:t xml:space="preserve"> προς υποστήριξη της αίτησης του για προσωρινά διατάγματα.  </w:t>
      </w:r>
      <w:r w:rsidR="00B0320D">
        <w:rPr>
          <w:rFonts w:ascii="Arial" w:hAnsi="Arial" w:cs="Arial"/>
          <w:color w:val="000000"/>
          <w:sz w:val="28"/>
          <w:szCs w:val="28"/>
        </w:rPr>
        <w:t>Καταλήγουμε ότι ο</w:t>
      </w:r>
      <w:r w:rsidR="001B2FCE">
        <w:rPr>
          <w:rFonts w:ascii="Arial" w:hAnsi="Arial" w:cs="Arial"/>
          <w:color w:val="000000"/>
          <w:sz w:val="28"/>
          <w:szCs w:val="28"/>
        </w:rPr>
        <w:t xml:space="preserve">ι περιστάσεις της υπόθεσης ήταν τέτοιες που η καταχώριση της αγωγής δεν είχε επείγοντα χαρακτήρα σε βαθμό που να δικαιολογεί την καταχώριση της με τον τρόπο που έγινε, </w:t>
      </w:r>
      <w:r w:rsidR="00474726">
        <w:rPr>
          <w:rFonts w:ascii="Arial" w:hAnsi="Arial" w:cs="Arial"/>
          <w:color w:val="000000"/>
          <w:sz w:val="28"/>
          <w:szCs w:val="28"/>
        </w:rPr>
        <w:t xml:space="preserve">δηλαδή </w:t>
      </w:r>
      <w:r w:rsidR="001B2FCE">
        <w:rPr>
          <w:rFonts w:ascii="Arial" w:hAnsi="Arial" w:cs="Arial"/>
          <w:color w:val="000000"/>
          <w:sz w:val="28"/>
          <w:szCs w:val="28"/>
        </w:rPr>
        <w:t>χωρίς την άδεια του Οικογενειακού Δικαστηρίου.  Ο λόγος έφεσης 1 απορρίπτεται.</w:t>
      </w:r>
    </w:p>
    <w:p w14:paraId="0FC9DE0D" w14:textId="77777777" w:rsidR="001B2FCE" w:rsidRDefault="001B2FCE" w:rsidP="003C49F4">
      <w:pPr>
        <w:spacing w:after="0" w:line="480" w:lineRule="auto"/>
        <w:jc w:val="both"/>
        <w:rPr>
          <w:rFonts w:ascii="Arial" w:hAnsi="Arial" w:cs="Arial"/>
          <w:color w:val="000000"/>
          <w:sz w:val="28"/>
          <w:szCs w:val="28"/>
        </w:rPr>
      </w:pPr>
    </w:p>
    <w:p w14:paraId="2C05B6FC" w14:textId="0EAD650E" w:rsidR="001B2FCE" w:rsidRDefault="001B2FCE" w:rsidP="003C49F4">
      <w:pPr>
        <w:spacing w:after="0" w:line="480" w:lineRule="auto"/>
        <w:jc w:val="both"/>
        <w:rPr>
          <w:rFonts w:ascii="Arial" w:hAnsi="Arial" w:cs="Arial"/>
          <w:color w:val="000000"/>
          <w:sz w:val="28"/>
          <w:szCs w:val="28"/>
        </w:rPr>
      </w:pPr>
      <w:r>
        <w:rPr>
          <w:rFonts w:ascii="Arial" w:hAnsi="Arial" w:cs="Arial"/>
          <w:color w:val="000000"/>
          <w:sz w:val="28"/>
          <w:szCs w:val="28"/>
        </w:rPr>
        <w:lastRenderedPageBreak/>
        <w:t xml:space="preserve">    Στο λόγο έφεσης 2, επαναλαμβάνεται η ίδια επιχειρηματολογία που είχε αναπτυχθεί και ενώπιον του πρωτόδικου Δικαστηρίου στη βάση ότι θα ήταν παράλογο να ζητηθεί η συγκατάθεση της μητέρας για να εναχθεί η ίδια.</w:t>
      </w:r>
    </w:p>
    <w:p w14:paraId="0917D11D" w14:textId="77777777" w:rsidR="001B2FCE" w:rsidRDefault="001B2FCE" w:rsidP="003C49F4">
      <w:pPr>
        <w:spacing w:after="0" w:line="480" w:lineRule="auto"/>
        <w:jc w:val="both"/>
        <w:rPr>
          <w:rFonts w:ascii="Arial" w:hAnsi="Arial" w:cs="Arial"/>
          <w:color w:val="000000"/>
          <w:sz w:val="28"/>
          <w:szCs w:val="28"/>
        </w:rPr>
      </w:pPr>
    </w:p>
    <w:p w14:paraId="2650FC9E" w14:textId="5AB616DF" w:rsidR="001370CA" w:rsidRDefault="001B2FCE"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Το ζήτημα </w:t>
      </w:r>
      <w:r w:rsidR="00885033">
        <w:rPr>
          <w:rFonts w:ascii="Arial" w:hAnsi="Arial" w:cs="Arial"/>
          <w:color w:val="000000"/>
          <w:sz w:val="28"/>
          <w:szCs w:val="28"/>
        </w:rPr>
        <w:t xml:space="preserve">δεν πρέπει να αντικρίζεται ανεξάρτητα από τις πρόνοιες του </w:t>
      </w:r>
      <w:r w:rsidR="00885033" w:rsidRPr="00E76122">
        <w:rPr>
          <w:rFonts w:ascii="Arial" w:hAnsi="Arial" w:cs="Arial"/>
          <w:b/>
          <w:bCs/>
          <w:i/>
          <w:iCs/>
          <w:color w:val="000000"/>
          <w:sz w:val="28"/>
          <w:szCs w:val="28"/>
        </w:rPr>
        <w:t>άρθρου 7</w:t>
      </w:r>
      <w:r w:rsidR="00885033">
        <w:rPr>
          <w:rFonts w:ascii="Arial" w:hAnsi="Arial" w:cs="Arial"/>
          <w:color w:val="000000"/>
          <w:sz w:val="28"/>
          <w:szCs w:val="28"/>
        </w:rPr>
        <w:t xml:space="preserve"> του </w:t>
      </w:r>
      <w:r w:rsidR="00885033" w:rsidRPr="00E76122">
        <w:rPr>
          <w:rFonts w:ascii="Arial" w:hAnsi="Arial" w:cs="Arial"/>
          <w:b/>
          <w:bCs/>
          <w:i/>
          <w:iCs/>
          <w:color w:val="000000"/>
          <w:sz w:val="28"/>
          <w:szCs w:val="28"/>
        </w:rPr>
        <w:t>Ν.216/1990</w:t>
      </w:r>
      <w:r w:rsidR="00885033">
        <w:rPr>
          <w:rFonts w:ascii="Arial" w:hAnsi="Arial" w:cs="Arial"/>
          <w:color w:val="000000"/>
          <w:sz w:val="28"/>
          <w:szCs w:val="28"/>
        </w:rPr>
        <w:t xml:space="preserve">.  Οι ιδιάζουσες περιστάσεις θα μπορούσαν να είχαν τεθεί υπόψη του Οικογενειακού Δικαστηρίου </w:t>
      </w:r>
      <w:r w:rsidR="00140A65">
        <w:rPr>
          <w:rFonts w:ascii="Arial" w:hAnsi="Arial" w:cs="Arial"/>
          <w:color w:val="000000"/>
          <w:sz w:val="28"/>
          <w:szCs w:val="28"/>
        </w:rPr>
        <w:t>μ</w:t>
      </w:r>
      <w:r w:rsidR="00885033">
        <w:rPr>
          <w:rFonts w:ascii="Arial" w:hAnsi="Arial" w:cs="Arial"/>
          <w:color w:val="000000"/>
          <w:sz w:val="28"/>
          <w:szCs w:val="28"/>
        </w:rPr>
        <w:t xml:space="preserve">ε σχετική αίτηση του </w:t>
      </w:r>
      <w:proofErr w:type="spellStart"/>
      <w:r w:rsidR="00885033">
        <w:rPr>
          <w:rFonts w:ascii="Arial" w:hAnsi="Arial" w:cs="Arial"/>
          <w:color w:val="000000"/>
          <w:sz w:val="28"/>
          <w:szCs w:val="28"/>
        </w:rPr>
        <w:t>Εφεσείοντα</w:t>
      </w:r>
      <w:proofErr w:type="spellEnd"/>
      <w:r w:rsidR="00885033">
        <w:rPr>
          <w:rFonts w:ascii="Arial" w:hAnsi="Arial" w:cs="Arial"/>
          <w:color w:val="000000"/>
          <w:sz w:val="28"/>
          <w:szCs w:val="28"/>
        </w:rPr>
        <w:t xml:space="preserve">.  Ο λόγος έφεσης 2 απορρίπτεται.  </w:t>
      </w:r>
    </w:p>
    <w:p w14:paraId="44019F9F" w14:textId="77777777" w:rsidR="001370CA" w:rsidRDefault="001370CA" w:rsidP="003C49F4">
      <w:pPr>
        <w:spacing w:after="0" w:line="480" w:lineRule="auto"/>
        <w:jc w:val="both"/>
        <w:rPr>
          <w:rFonts w:ascii="Arial" w:hAnsi="Arial" w:cs="Arial"/>
          <w:color w:val="000000"/>
          <w:sz w:val="28"/>
          <w:szCs w:val="28"/>
        </w:rPr>
      </w:pPr>
    </w:p>
    <w:p w14:paraId="21068E41" w14:textId="753A44A8" w:rsidR="001B2FCE" w:rsidRDefault="001370CA"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B0320D">
        <w:rPr>
          <w:rFonts w:ascii="Arial" w:hAnsi="Arial" w:cs="Arial"/>
          <w:color w:val="000000"/>
          <w:sz w:val="28"/>
          <w:szCs w:val="28"/>
        </w:rPr>
        <w:t>Με αυτό το υπόβαθρο,</w:t>
      </w:r>
      <w:r w:rsidR="00885033">
        <w:rPr>
          <w:rFonts w:ascii="Arial" w:hAnsi="Arial" w:cs="Arial"/>
          <w:color w:val="000000"/>
          <w:sz w:val="28"/>
          <w:szCs w:val="28"/>
        </w:rPr>
        <w:t xml:space="preserve"> ορθά το πρωτόδικο Δικαστήριο δεν διέκρινε την </w:t>
      </w:r>
      <w:r w:rsidR="00885033" w:rsidRPr="00885033">
        <w:rPr>
          <w:rFonts w:ascii="Arial" w:hAnsi="Arial" w:cs="Arial"/>
          <w:b/>
          <w:bCs/>
          <w:i/>
          <w:iCs/>
          <w:color w:val="000000"/>
          <w:sz w:val="28"/>
          <w:szCs w:val="28"/>
        </w:rPr>
        <w:t>Οικονομίδη</w:t>
      </w:r>
      <w:r w:rsidR="00885033">
        <w:rPr>
          <w:rFonts w:ascii="Arial" w:hAnsi="Arial" w:cs="Arial"/>
          <w:b/>
          <w:bCs/>
          <w:i/>
          <w:iCs/>
          <w:color w:val="000000"/>
          <w:sz w:val="28"/>
          <w:szCs w:val="28"/>
        </w:rPr>
        <w:t xml:space="preserve"> </w:t>
      </w:r>
      <w:r w:rsidR="00885033">
        <w:rPr>
          <w:rFonts w:ascii="Arial" w:hAnsi="Arial" w:cs="Arial"/>
          <w:color w:val="000000"/>
          <w:sz w:val="28"/>
          <w:szCs w:val="28"/>
        </w:rPr>
        <w:t xml:space="preserve">στη βάση ότι η μητέρα ήταν διάδικο μέρος στην αγωγή.  Ο συναφής λόγος έφεσης 3 επίσης απορρίπτεται. </w:t>
      </w:r>
    </w:p>
    <w:p w14:paraId="6743BFF7" w14:textId="77777777" w:rsidR="001370CA" w:rsidRDefault="001370CA" w:rsidP="003C49F4">
      <w:pPr>
        <w:spacing w:after="0" w:line="480" w:lineRule="auto"/>
        <w:jc w:val="both"/>
        <w:rPr>
          <w:rFonts w:ascii="Arial" w:hAnsi="Arial" w:cs="Arial"/>
          <w:color w:val="000000"/>
          <w:sz w:val="28"/>
          <w:szCs w:val="28"/>
        </w:rPr>
      </w:pPr>
    </w:p>
    <w:p w14:paraId="7D6165C6" w14:textId="0F8D5A88" w:rsidR="001370CA" w:rsidRDefault="001370CA"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Με το λόγο έφεσης 4 προβάλλεται ότι το πρωτόδικο Δικαστήριο απέδωσε θεραπεία η οποία δεν είχε ζητηθεί με την αίτηση.  Ανέστειλε την αγωγή, ενώ αυτό που ζητείτο ήταν η απόρριψη της.</w:t>
      </w:r>
      <w:r w:rsidR="00D04FB7">
        <w:rPr>
          <w:rFonts w:ascii="Arial" w:hAnsi="Arial" w:cs="Arial"/>
          <w:color w:val="000000"/>
          <w:sz w:val="28"/>
          <w:szCs w:val="28"/>
        </w:rPr>
        <w:t xml:space="preserve">  Το πρωτόδικο Δικαστήριο είχε την εξουσία να μην αποδώσει την θεραπεία που επιζητείτο, αλλά την αρμόζουσα στις περιστάσεις της υπόθεσης, που ήταν και λιγότερο δραστική από αυτή που είχε ζητηθεί.  Και δ</w:t>
      </w:r>
      <w:r>
        <w:rPr>
          <w:rFonts w:ascii="Arial" w:hAnsi="Arial" w:cs="Arial"/>
          <w:color w:val="000000"/>
          <w:sz w:val="28"/>
          <w:szCs w:val="28"/>
        </w:rPr>
        <w:t xml:space="preserve">εν νομιμοποιείται να παραπονείται ο </w:t>
      </w:r>
      <w:proofErr w:type="spellStart"/>
      <w:r w:rsidR="00B0320D">
        <w:rPr>
          <w:rFonts w:ascii="Arial" w:hAnsi="Arial" w:cs="Arial"/>
          <w:color w:val="000000"/>
          <w:sz w:val="28"/>
          <w:szCs w:val="28"/>
        </w:rPr>
        <w:t>Εφεσείων</w:t>
      </w:r>
      <w:proofErr w:type="spellEnd"/>
      <w:r w:rsidR="00D04FB7">
        <w:rPr>
          <w:rFonts w:ascii="Arial" w:hAnsi="Arial" w:cs="Arial"/>
          <w:color w:val="000000"/>
          <w:sz w:val="28"/>
          <w:szCs w:val="28"/>
        </w:rPr>
        <w:t xml:space="preserve"> γιατί </w:t>
      </w:r>
      <w:r w:rsidR="00D04FB7">
        <w:rPr>
          <w:rFonts w:ascii="Arial" w:hAnsi="Arial" w:cs="Arial"/>
          <w:color w:val="000000"/>
          <w:sz w:val="28"/>
          <w:szCs w:val="28"/>
        </w:rPr>
        <w:lastRenderedPageBreak/>
        <w:t>του δόθηκε η ευχέρεια να αποταθεί για άδεια στο Οικογενειακό Δικαστήριο.  Ο λόγος έφεσης 4 επίσης απορρίπτεται.</w:t>
      </w:r>
    </w:p>
    <w:p w14:paraId="0E0AEBA4" w14:textId="77777777" w:rsidR="000F2AA2" w:rsidRDefault="000F2AA2" w:rsidP="003C49F4">
      <w:pPr>
        <w:spacing w:after="0" w:line="480" w:lineRule="auto"/>
        <w:jc w:val="both"/>
        <w:rPr>
          <w:rFonts w:ascii="Arial" w:hAnsi="Arial" w:cs="Arial"/>
          <w:color w:val="000000"/>
          <w:sz w:val="28"/>
          <w:szCs w:val="28"/>
        </w:rPr>
      </w:pPr>
    </w:p>
    <w:p w14:paraId="6BEA509C" w14:textId="3F4ABF40" w:rsidR="000F2AA2" w:rsidRDefault="000F2AA2"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237E97">
        <w:rPr>
          <w:rFonts w:ascii="Arial" w:hAnsi="Arial" w:cs="Arial"/>
          <w:color w:val="000000"/>
          <w:sz w:val="28"/>
          <w:szCs w:val="28"/>
        </w:rPr>
        <w:t xml:space="preserve">Για τους </w:t>
      </w:r>
      <w:r w:rsidR="00B0320D">
        <w:rPr>
          <w:rFonts w:ascii="Arial" w:hAnsi="Arial" w:cs="Arial"/>
          <w:color w:val="000000"/>
          <w:sz w:val="28"/>
          <w:szCs w:val="28"/>
        </w:rPr>
        <w:t xml:space="preserve">ίδιους </w:t>
      </w:r>
      <w:r w:rsidR="00237E97">
        <w:rPr>
          <w:rFonts w:ascii="Arial" w:hAnsi="Arial" w:cs="Arial"/>
          <w:color w:val="000000"/>
          <w:sz w:val="28"/>
          <w:szCs w:val="28"/>
        </w:rPr>
        <w:t>πιο πάνω λόγους</w:t>
      </w:r>
      <w:r>
        <w:rPr>
          <w:rFonts w:ascii="Arial" w:hAnsi="Arial" w:cs="Arial"/>
          <w:color w:val="000000"/>
          <w:sz w:val="28"/>
          <w:szCs w:val="28"/>
        </w:rPr>
        <w:t xml:space="preserve">, απορρίπτεται και ο λόγος έφεσης </w:t>
      </w:r>
      <w:r w:rsidR="003652F2">
        <w:rPr>
          <w:rFonts w:ascii="Arial" w:hAnsi="Arial" w:cs="Arial"/>
          <w:color w:val="000000"/>
          <w:sz w:val="28"/>
          <w:szCs w:val="28"/>
        </w:rPr>
        <w:t>7</w:t>
      </w:r>
      <w:r>
        <w:rPr>
          <w:rFonts w:ascii="Arial" w:hAnsi="Arial" w:cs="Arial"/>
          <w:color w:val="000000"/>
          <w:sz w:val="28"/>
          <w:szCs w:val="28"/>
        </w:rPr>
        <w:t xml:space="preserve">, με τον οποίο προσβάλλεται η διαταγή εξόδων εναντίον του </w:t>
      </w:r>
      <w:proofErr w:type="spellStart"/>
      <w:r w:rsidR="00B0320D">
        <w:rPr>
          <w:rFonts w:ascii="Arial" w:hAnsi="Arial" w:cs="Arial"/>
          <w:bCs/>
          <w:sz w:val="28"/>
          <w:szCs w:val="28"/>
        </w:rPr>
        <w:t>Εφεσείοντα</w:t>
      </w:r>
      <w:proofErr w:type="spellEnd"/>
      <w:r w:rsidR="00237E97">
        <w:rPr>
          <w:rFonts w:ascii="Arial" w:hAnsi="Arial" w:cs="Arial"/>
          <w:color w:val="000000"/>
          <w:sz w:val="28"/>
          <w:szCs w:val="28"/>
        </w:rPr>
        <w:t>, στη βάση ότι επειδή αποδόθηκε θεραπεία που δεν αναφερόταν στην αίτηση</w:t>
      </w:r>
      <w:r w:rsidR="00B0320D">
        <w:rPr>
          <w:rFonts w:ascii="Arial" w:hAnsi="Arial" w:cs="Arial"/>
          <w:color w:val="000000"/>
          <w:sz w:val="28"/>
          <w:szCs w:val="28"/>
        </w:rPr>
        <w:t>,</w:t>
      </w:r>
      <w:r w:rsidR="00237E97">
        <w:rPr>
          <w:rFonts w:ascii="Arial" w:hAnsi="Arial" w:cs="Arial"/>
          <w:color w:val="000000"/>
          <w:sz w:val="28"/>
          <w:szCs w:val="28"/>
        </w:rPr>
        <w:t xml:space="preserve"> δεν θα έπρεπε να επιδικαστούν έξοδα.</w:t>
      </w:r>
    </w:p>
    <w:p w14:paraId="11517BF9" w14:textId="77777777" w:rsidR="003652F2" w:rsidRDefault="003652F2" w:rsidP="003C49F4">
      <w:pPr>
        <w:spacing w:after="0" w:line="480" w:lineRule="auto"/>
        <w:jc w:val="both"/>
        <w:rPr>
          <w:rFonts w:ascii="Arial" w:hAnsi="Arial" w:cs="Arial"/>
          <w:color w:val="000000"/>
          <w:sz w:val="28"/>
          <w:szCs w:val="28"/>
        </w:rPr>
      </w:pPr>
    </w:p>
    <w:p w14:paraId="6E87ED24" w14:textId="06167FF2" w:rsidR="003652F2" w:rsidRDefault="003652F2"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Αβάσιμος είναι και ο λόγος έφεσης 6 με τον οποίο καταλογίζεται στο πρωτόδικο Δικαστήριο ότι «</w:t>
      </w:r>
      <w:r w:rsidRPr="003652F2">
        <w:rPr>
          <w:rFonts w:ascii="Arial" w:hAnsi="Arial" w:cs="Arial"/>
          <w:i/>
          <w:iCs/>
          <w:color w:val="000000"/>
          <w:sz w:val="28"/>
          <w:szCs w:val="28"/>
        </w:rPr>
        <w:t>δεν αξιολόγησε και δεν έκανε κανένα εύρημα ως προς τα συμφέροντα των ανηλίκων</w:t>
      </w:r>
      <w:r>
        <w:rPr>
          <w:rFonts w:ascii="Arial" w:hAnsi="Arial" w:cs="Arial"/>
          <w:color w:val="000000"/>
          <w:sz w:val="28"/>
          <w:szCs w:val="28"/>
        </w:rPr>
        <w:t>».  Ανεξάρτητα από τη φύση της, όσο σοβαρή και αν μπορεί να φαίνεται να είναι μια υπόθεση, αυτό δεν επιτρέπει παρέκκλιση από τις προβλεπόμενες διαδικασίες.</w:t>
      </w:r>
    </w:p>
    <w:p w14:paraId="67CDBF89" w14:textId="77777777" w:rsidR="003652F2" w:rsidRDefault="003652F2" w:rsidP="003C49F4">
      <w:pPr>
        <w:spacing w:after="0" w:line="480" w:lineRule="auto"/>
        <w:jc w:val="both"/>
        <w:rPr>
          <w:rFonts w:ascii="Arial" w:hAnsi="Arial" w:cs="Arial"/>
          <w:color w:val="000000"/>
          <w:sz w:val="28"/>
          <w:szCs w:val="28"/>
        </w:rPr>
      </w:pPr>
    </w:p>
    <w:p w14:paraId="581D8272" w14:textId="39622331" w:rsidR="003652F2" w:rsidRDefault="003652F2"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Καταλήγουμε ότι η έφεση πρέπει να απορριφθεί.</w:t>
      </w:r>
    </w:p>
    <w:p w14:paraId="0BFF7749" w14:textId="77777777" w:rsidR="003652F2" w:rsidRDefault="003652F2" w:rsidP="003C49F4">
      <w:pPr>
        <w:spacing w:after="0" w:line="480" w:lineRule="auto"/>
        <w:jc w:val="both"/>
        <w:rPr>
          <w:rFonts w:ascii="Arial" w:hAnsi="Arial" w:cs="Arial"/>
          <w:color w:val="000000"/>
          <w:sz w:val="28"/>
          <w:szCs w:val="28"/>
        </w:rPr>
      </w:pPr>
    </w:p>
    <w:p w14:paraId="43D814E7" w14:textId="3BC8BFE8" w:rsidR="003652F2" w:rsidRDefault="00B70B2D"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Με το λόγο </w:t>
      </w:r>
      <w:proofErr w:type="spellStart"/>
      <w:r>
        <w:rPr>
          <w:rFonts w:ascii="Arial" w:hAnsi="Arial" w:cs="Arial"/>
          <w:color w:val="000000"/>
          <w:sz w:val="28"/>
          <w:szCs w:val="28"/>
        </w:rPr>
        <w:t>αντέφεσης</w:t>
      </w:r>
      <w:proofErr w:type="spellEnd"/>
      <w:r>
        <w:rPr>
          <w:rFonts w:ascii="Arial" w:hAnsi="Arial" w:cs="Arial"/>
          <w:color w:val="000000"/>
          <w:sz w:val="28"/>
          <w:szCs w:val="28"/>
        </w:rPr>
        <w:t xml:space="preserve"> 1 προσβάλλεται η απόφαση για αναστολή της αγωγής αντί για την απόρριψη της. </w:t>
      </w:r>
      <w:r w:rsidR="00E820E9">
        <w:rPr>
          <w:rFonts w:ascii="Arial" w:hAnsi="Arial" w:cs="Arial"/>
          <w:color w:val="000000"/>
          <w:sz w:val="28"/>
          <w:szCs w:val="28"/>
        </w:rPr>
        <w:t xml:space="preserve"> Με το συναφή λόγο </w:t>
      </w:r>
      <w:proofErr w:type="spellStart"/>
      <w:r w:rsidR="00E820E9">
        <w:rPr>
          <w:rFonts w:ascii="Arial" w:hAnsi="Arial" w:cs="Arial"/>
          <w:color w:val="000000"/>
          <w:sz w:val="28"/>
          <w:szCs w:val="28"/>
        </w:rPr>
        <w:t>αντέφεσης</w:t>
      </w:r>
      <w:proofErr w:type="spellEnd"/>
      <w:r w:rsidR="00E820E9">
        <w:rPr>
          <w:rFonts w:ascii="Arial" w:hAnsi="Arial" w:cs="Arial"/>
          <w:color w:val="000000"/>
          <w:sz w:val="28"/>
          <w:szCs w:val="28"/>
        </w:rPr>
        <w:t xml:space="preserve"> 8 προβάλλεται ότι το πρωτόδικο Δικαστήριο ερμήνευσε και εφάρμοσε την</w:t>
      </w:r>
      <w:r w:rsidR="00E820E9" w:rsidRPr="00E820E9">
        <w:rPr>
          <w:rFonts w:ascii="Arial" w:hAnsi="Arial" w:cs="Arial"/>
          <w:b/>
          <w:bCs/>
          <w:i/>
          <w:iCs/>
          <w:color w:val="000000"/>
          <w:sz w:val="28"/>
          <w:szCs w:val="28"/>
        </w:rPr>
        <w:t xml:space="preserve"> </w:t>
      </w:r>
      <w:r w:rsidR="00E820E9">
        <w:rPr>
          <w:rFonts w:ascii="Arial" w:hAnsi="Arial" w:cs="Arial"/>
          <w:b/>
          <w:bCs/>
          <w:i/>
          <w:iCs/>
          <w:color w:val="000000"/>
          <w:sz w:val="28"/>
          <w:szCs w:val="28"/>
        </w:rPr>
        <w:t>Οικονομίδη</w:t>
      </w:r>
      <w:r w:rsidR="00E820E9">
        <w:rPr>
          <w:rFonts w:ascii="Arial" w:hAnsi="Arial" w:cs="Arial"/>
          <w:color w:val="000000"/>
          <w:sz w:val="28"/>
          <w:szCs w:val="28"/>
        </w:rPr>
        <w:t xml:space="preserve"> εσφαλμένα.</w:t>
      </w:r>
      <w:r>
        <w:rPr>
          <w:rFonts w:ascii="Arial" w:hAnsi="Arial" w:cs="Arial"/>
          <w:color w:val="000000"/>
          <w:sz w:val="28"/>
          <w:szCs w:val="28"/>
        </w:rPr>
        <w:t xml:space="preserve"> </w:t>
      </w:r>
      <w:r w:rsidR="00E820E9">
        <w:rPr>
          <w:rFonts w:ascii="Arial" w:hAnsi="Arial" w:cs="Arial"/>
          <w:color w:val="000000"/>
          <w:sz w:val="28"/>
          <w:szCs w:val="28"/>
        </w:rPr>
        <w:t xml:space="preserve"> </w:t>
      </w:r>
      <w:r>
        <w:rPr>
          <w:rFonts w:ascii="Arial" w:hAnsi="Arial" w:cs="Arial"/>
          <w:color w:val="000000"/>
          <w:sz w:val="28"/>
          <w:szCs w:val="28"/>
        </w:rPr>
        <w:t>Ο</w:t>
      </w:r>
      <w:r w:rsidR="00E820E9">
        <w:rPr>
          <w:rFonts w:ascii="Arial" w:hAnsi="Arial" w:cs="Arial"/>
          <w:color w:val="000000"/>
          <w:sz w:val="28"/>
          <w:szCs w:val="28"/>
        </w:rPr>
        <w:t>ι</w:t>
      </w:r>
      <w:r>
        <w:rPr>
          <w:rFonts w:ascii="Arial" w:hAnsi="Arial" w:cs="Arial"/>
          <w:color w:val="000000"/>
          <w:sz w:val="28"/>
          <w:szCs w:val="28"/>
        </w:rPr>
        <w:t xml:space="preserve"> λόγο</w:t>
      </w:r>
      <w:r w:rsidR="00E820E9">
        <w:rPr>
          <w:rFonts w:ascii="Arial" w:hAnsi="Arial" w:cs="Arial"/>
          <w:color w:val="000000"/>
          <w:sz w:val="28"/>
          <w:szCs w:val="28"/>
        </w:rPr>
        <w:t>ι</w:t>
      </w:r>
      <w:r>
        <w:rPr>
          <w:rFonts w:ascii="Arial" w:hAnsi="Arial" w:cs="Arial"/>
          <w:color w:val="000000"/>
          <w:sz w:val="28"/>
          <w:szCs w:val="28"/>
        </w:rPr>
        <w:t xml:space="preserve"> δεν </w:t>
      </w:r>
      <w:proofErr w:type="spellStart"/>
      <w:r>
        <w:rPr>
          <w:rFonts w:ascii="Arial" w:hAnsi="Arial" w:cs="Arial"/>
          <w:color w:val="000000"/>
          <w:sz w:val="28"/>
          <w:szCs w:val="28"/>
        </w:rPr>
        <w:t>ευσταθ</w:t>
      </w:r>
      <w:r w:rsidR="00E820E9">
        <w:rPr>
          <w:rFonts w:ascii="Arial" w:hAnsi="Arial" w:cs="Arial"/>
          <w:color w:val="000000"/>
          <w:sz w:val="28"/>
          <w:szCs w:val="28"/>
        </w:rPr>
        <w:t>ούν</w:t>
      </w:r>
      <w:proofErr w:type="spellEnd"/>
      <w:r>
        <w:rPr>
          <w:rFonts w:ascii="Arial" w:hAnsi="Arial" w:cs="Arial"/>
          <w:color w:val="000000"/>
          <w:sz w:val="28"/>
          <w:szCs w:val="28"/>
        </w:rPr>
        <w:t xml:space="preserve">.  Το πρωτόδικο Δικαστήριο κατευθύνθηκε </w:t>
      </w:r>
      <w:r w:rsidR="00E820E9">
        <w:rPr>
          <w:rFonts w:ascii="Arial" w:hAnsi="Arial" w:cs="Arial"/>
          <w:color w:val="000000"/>
          <w:sz w:val="28"/>
          <w:szCs w:val="28"/>
        </w:rPr>
        <w:t xml:space="preserve">ορθά </w:t>
      </w:r>
      <w:r>
        <w:rPr>
          <w:rFonts w:ascii="Arial" w:hAnsi="Arial" w:cs="Arial"/>
          <w:color w:val="000000"/>
          <w:sz w:val="28"/>
          <w:szCs w:val="28"/>
        </w:rPr>
        <w:t xml:space="preserve">από την </w:t>
      </w:r>
      <w:r>
        <w:rPr>
          <w:rFonts w:ascii="Arial" w:hAnsi="Arial" w:cs="Arial"/>
          <w:b/>
          <w:bCs/>
          <w:i/>
          <w:iCs/>
          <w:color w:val="000000"/>
          <w:sz w:val="28"/>
          <w:szCs w:val="28"/>
        </w:rPr>
        <w:t>Οικονομίδη</w:t>
      </w:r>
      <w:r>
        <w:rPr>
          <w:rFonts w:ascii="Arial" w:hAnsi="Arial" w:cs="Arial"/>
          <w:color w:val="000000"/>
          <w:sz w:val="28"/>
          <w:szCs w:val="28"/>
        </w:rPr>
        <w:t xml:space="preserve"> </w:t>
      </w:r>
      <w:r>
        <w:rPr>
          <w:rFonts w:ascii="Arial" w:hAnsi="Arial" w:cs="Arial"/>
          <w:color w:val="000000"/>
          <w:sz w:val="28"/>
          <w:szCs w:val="28"/>
        </w:rPr>
        <w:lastRenderedPageBreak/>
        <w:t>όπως έχει πιο πάνω εξηγηθεί και η κατάληξη του ήταν επιτρεπτή.  Ο</w:t>
      </w:r>
      <w:r w:rsidR="00E820E9">
        <w:rPr>
          <w:rFonts w:ascii="Arial" w:hAnsi="Arial" w:cs="Arial"/>
          <w:color w:val="000000"/>
          <w:sz w:val="28"/>
          <w:szCs w:val="28"/>
        </w:rPr>
        <w:t>ι</w:t>
      </w:r>
      <w:r w:rsidRPr="00B70B2D">
        <w:rPr>
          <w:rFonts w:ascii="Arial" w:hAnsi="Arial" w:cs="Arial"/>
          <w:color w:val="000000"/>
          <w:sz w:val="28"/>
          <w:szCs w:val="28"/>
        </w:rPr>
        <w:t xml:space="preserve"> </w:t>
      </w:r>
      <w:r>
        <w:rPr>
          <w:rFonts w:ascii="Arial" w:hAnsi="Arial" w:cs="Arial"/>
          <w:color w:val="000000"/>
          <w:sz w:val="28"/>
          <w:szCs w:val="28"/>
        </w:rPr>
        <w:t>λόγο</w:t>
      </w:r>
      <w:r w:rsidR="00E820E9">
        <w:rPr>
          <w:rFonts w:ascii="Arial" w:hAnsi="Arial" w:cs="Arial"/>
          <w:color w:val="000000"/>
          <w:sz w:val="28"/>
          <w:szCs w:val="28"/>
        </w:rPr>
        <w:t>ι</w:t>
      </w:r>
      <w:r>
        <w:rPr>
          <w:rFonts w:ascii="Arial" w:hAnsi="Arial" w:cs="Arial"/>
          <w:color w:val="000000"/>
          <w:sz w:val="28"/>
          <w:szCs w:val="28"/>
        </w:rPr>
        <w:t xml:space="preserve"> </w:t>
      </w:r>
      <w:proofErr w:type="spellStart"/>
      <w:r>
        <w:rPr>
          <w:rFonts w:ascii="Arial" w:hAnsi="Arial" w:cs="Arial"/>
          <w:color w:val="000000"/>
          <w:sz w:val="28"/>
          <w:szCs w:val="28"/>
        </w:rPr>
        <w:t>αντέφεσης</w:t>
      </w:r>
      <w:proofErr w:type="spellEnd"/>
      <w:r>
        <w:rPr>
          <w:rFonts w:ascii="Arial" w:hAnsi="Arial" w:cs="Arial"/>
          <w:color w:val="000000"/>
          <w:sz w:val="28"/>
          <w:szCs w:val="28"/>
        </w:rPr>
        <w:t xml:space="preserve"> 1</w:t>
      </w:r>
      <w:r w:rsidR="00E820E9">
        <w:rPr>
          <w:rFonts w:ascii="Arial" w:hAnsi="Arial" w:cs="Arial"/>
          <w:color w:val="000000"/>
          <w:sz w:val="28"/>
          <w:szCs w:val="28"/>
        </w:rPr>
        <w:t xml:space="preserve"> και 8</w:t>
      </w:r>
      <w:r>
        <w:rPr>
          <w:rFonts w:ascii="Arial" w:hAnsi="Arial" w:cs="Arial"/>
          <w:color w:val="000000"/>
          <w:sz w:val="28"/>
          <w:szCs w:val="28"/>
        </w:rPr>
        <w:t xml:space="preserve"> απορρίπτ</w:t>
      </w:r>
      <w:r w:rsidR="00E820E9">
        <w:rPr>
          <w:rFonts w:ascii="Arial" w:hAnsi="Arial" w:cs="Arial"/>
          <w:color w:val="000000"/>
          <w:sz w:val="28"/>
          <w:szCs w:val="28"/>
        </w:rPr>
        <w:t>ον</w:t>
      </w:r>
      <w:r>
        <w:rPr>
          <w:rFonts w:ascii="Arial" w:hAnsi="Arial" w:cs="Arial"/>
          <w:color w:val="000000"/>
          <w:sz w:val="28"/>
          <w:szCs w:val="28"/>
        </w:rPr>
        <w:t>ται.</w:t>
      </w:r>
    </w:p>
    <w:p w14:paraId="1952E9DD" w14:textId="77777777" w:rsidR="002B1D97" w:rsidRDefault="002B1D97" w:rsidP="003C49F4">
      <w:pPr>
        <w:spacing w:after="0" w:line="480" w:lineRule="auto"/>
        <w:jc w:val="both"/>
        <w:rPr>
          <w:rFonts w:ascii="Arial" w:hAnsi="Arial" w:cs="Arial"/>
          <w:color w:val="000000"/>
          <w:sz w:val="28"/>
          <w:szCs w:val="28"/>
        </w:rPr>
      </w:pPr>
    </w:p>
    <w:p w14:paraId="38153B73" w14:textId="217C69D6" w:rsidR="002B1D97" w:rsidRDefault="00B05DC8"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Με το λόγο </w:t>
      </w:r>
      <w:proofErr w:type="spellStart"/>
      <w:r>
        <w:rPr>
          <w:rFonts w:ascii="Arial" w:hAnsi="Arial" w:cs="Arial"/>
          <w:color w:val="000000"/>
          <w:sz w:val="28"/>
          <w:szCs w:val="28"/>
        </w:rPr>
        <w:t>αντέφεσης</w:t>
      </w:r>
      <w:proofErr w:type="spellEnd"/>
      <w:r>
        <w:rPr>
          <w:rFonts w:ascii="Arial" w:hAnsi="Arial" w:cs="Arial"/>
          <w:color w:val="000000"/>
          <w:sz w:val="28"/>
          <w:szCs w:val="28"/>
        </w:rPr>
        <w:t xml:space="preserve"> 4 προβάλλεται ότι το πρωτόδικο Δικαστήριο παρέλειψε να εξετάσει ότι η αγωγή στηριζόταν «</w:t>
      </w:r>
      <w:r w:rsidRPr="00B05DC8">
        <w:rPr>
          <w:rFonts w:ascii="Arial" w:hAnsi="Arial" w:cs="Arial"/>
          <w:i/>
          <w:iCs/>
          <w:color w:val="000000"/>
          <w:sz w:val="28"/>
          <w:szCs w:val="28"/>
        </w:rPr>
        <w:t xml:space="preserve">σε ιδιωτική συνομιλία μεταξύ των </w:t>
      </w:r>
      <w:proofErr w:type="spellStart"/>
      <w:r w:rsidRPr="00B05DC8">
        <w:rPr>
          <w:rFonts w:ascii="Arial" w:hAnsi="Arial" w:cs="Arial"/>
          <w:i/>
          <w:iCs/>
          <w:color w:val="000000"/>
          <w:sz w:val="28"/>
          <w:szCs w:val="28"/>
        </w:rPr>
        <w:t>Εναγομένων</w:t>
      </w:r>
      <w:proofErr w:type="spellEnd"/>
      <w:r w:rsidRPr="00B05DC8">
        <w:rPr>
          <w:rFonts w:ascii="Arial" w:hAnsi="Arial" w:cs="Arial"/>
          <w:i/>
          <w:iCs/>
          <w:color w:val="000000"/>
          <w:sz w:val="28"/>
          <w:szCs w:val="28"/>
        </w:rPr>
        <w:t xml:space="preserve"> 1 και 2, η οποία λήφθηκε παράνομα από την Εναγόμενη 2</w:t>
      </w:r>
      <w:r>
        <w:rPr>
          <w:rFonts w:ascii="Arial" w:hAnsi="Arial" w:cs="Arial"/>
          <w:color w:val="000000"/>
          <w:sz w:val="28"/>
          <w:szCs w:val="28"/>
        </w:rPr>
        <w:t xml:space="preserve">».  Ο λόγος είναι αβάσιμος.  Η </w:t>
      </w:r>
      <w:proofErr w:type="spellStart"/>
      <w:r>
        <w:rPr>
          <w:rFonts w:ascii="Arial" w:hAnsi="Arial" w:cs="Arial"/>
          <w:color w:val="000000"/>
          <w:sz w:val="28"/>
          <w:szCs w:val="28"/>
        </w:rPr>
        <w:t>αποδεχτότητα</w:t>
      </w:r>
      <w:proofErr w:type="spellEnd"/>
      <w:r>
        <w:rPr>
          <w:rFonts w:ascii="Arial" w:hAnsi="Arial" w:cs="Arial"/>
          <w:color w:val="000000"/>
          <w:sz w:val="28"/>
          <w:szCs w:val="28"/>
        </w:rPr>
        <w:t xml:space="preserve"> της όποιας μαρτυρίας θα προσκόμιζε ο </w:t>
      </w:r>
      <w:proofErr w:type="spellStart"/>
      <w:r w:rsidR="00B0320D">
        <w:rPr>
          <w:rFonts w:ascii="Arial" w:hAnsi="Arial" w:cs="Arial"/>
          <w:color w:val="000000"/>
          <w:sz w:val="28"/>
          <w:szCs w:val="28"/>
        </w:rPr>
        <w:t>Εφεσείων</w:t>
      </w:r>
      <w:proofErr w:type="spellEnd"/>
      <w:r w:rsidR="00B0320D">
        <w:rPr>
          <w:rFonts w:ascii="Arial" w:hAnsi="Arial" w:cs="Arial"/>
          <w:color w:val="000000"/>
          <w:sz w:val="28"/>
          <w:szCs w:val="28"/>
        </w:rPr>
        <w:t xml:space="preserve"> </w:t>
      </w:r>
      <w:r>
        <w:rPr>
          <w:rFonts w:ascii="Arial" w:hAnsi="Arial" w:cs="Arial"/>
          <w:color w:val="000000"/>
          <w:sz w:val="28"/>
          <w:szCs w:val="28"/>
        </w:rPr>
        <w:t>προς απόδειξη της απαίτησης του ήταν ζήτημα που θα εξεταζόταν κατά τη δίκη, όταν και εφόσον επιχειρείτο η προσκόμιση της όποιας μαρτυρίας.  Ο</w:t>
      </w:r>
      <w:r w:rsidRPr="00B05DC8">
        <w:rPr>
          <w:rFonts w:ascii="Arial" w:hAnsi="Arial" w:cs="Arial"/>
          <w:color w:val="000000"/>
          <w:sz w:val="28"/>
          <w:szCs w:val="28"/>
        </w:rPr>
        <w:t xml:space="preserve"> </w:t>
      </w:r>
      <w:r>
        <w:rPr>
          <w:rFonts w:ascii="Arial" w:hAnsi="Arial" w:cs="Arial"/>
          <w:color w:val="000000"/>
          <w:sz w:val="28"/>
          <w:szCs w:val="28"/>
        </w:rPr>
        <w:t xml:space="preserve">λόγος </w:t>
      </w:r>
      <w:proofErr w:type="spellStart"/>
      <w:r>
        <w:rPr>
          <w:rFonts w:ascii="Arial" w:hAnsi="Arial" w:cs="Arial"/>
          <w:color w:val="000000"/>
          <w:sz w:val="28"/>
          <w:szCs w:val="28"/>
        </w:rPr>
        <w:t>αντέφεσης</w:t>
      </w:r>
      <w:proofErr w:type="spellEnd"/>
      <w:r>
        <w:rPr>
          <w:rFonts w:ascii="Arial" w:hAnsi="Arial" w:cs="Arial"/>
          <w:color w:val="000000"/>
          <w:sz w:val="28"/>
          <w:szCs w:val="28"/>
        </w:rPr>
        <w:t xml:space="preserve"> 4 απορρίπτεται. </w:t>
      </w:r>
    </w:p>
    <w:p w14:paraId="3C3316F3" w14:textId="77777777" w:rsidR="00F3602D" w:rsidRDefault="00F3602D" w:rsidP="003C49F4">
      <w:pPr>
        <w:spacing w:after="0" w:line="480" w:lineRule="auto"/>
        <w:jc w:val="both"/>
        <w:rPr>
          <w:rFonts w:ascii="Arial" w:hAnsi="Arial" w:cs="Arial"/>
          <w:color w:val="000000"/>
          <w:sz w:val="28"/>
          <w:szCs w:val="28"/>
        </w:rPr>
      </w:pPr>
    </w:p>
    <w:p w14:paraId="2E612D7D" w14:textId="5D3740ED" w:rsidR="00F3602D" w:rsidRDefault="00F3602D"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Ούτε και ο λόγος </w:t>
      </w:r>
      <w:proofErr w:type="spellStart"/>
      <w:r>
        <w:rPr>
          <w:rFonts w:ascii="Arial" w:hAnsi="Arial" w:cs="Arial"/>
          <w:color w:val="000000"/>
          <w:sz w:val="28"/>
          <w:szCs w:val="28"/>
        </w:rPr>
        <w:t>αντέφεσης</w:t>
      </w:r>
      <w:proofErr w:type="spellEnd"/>
      <w:r>
        <w:rPr>
          <w:rFonts w:ascii="Arial" w:hAnsi="Arial" w:cs="Arial"/>
          <w:color w:val="000000"/>
          <w:sz w:val="28"/>
          <w:szCs w:val="28"/>
        </w:rPr>
        <w:t xml:space="preserve"> 5 ευσταθεί.  Το </w:t>
      </w:r>
      <w:r w:rsidRPr="00F3602D">
        <w:rPr>
          <w:rFonts w:ascii="Arial" w:hAnsi="Arial" w:cs="Arial"/>
          <w:b/>
          <w:bCs/>
          <w:i/>
          <w:iCs/>
          <w:color w:val="000000"/>
          <w:sz w:val="28"/>
          <w:szCs w:val="28"/>
        </w:rPr>
        <w:t>άρθρο 32</w:t>
      </w:r>
      <w:r>
        <w:rPr>
          <w:rFonts w:ascii="Arial" w:hAnsi="Arial" w:cs="Arial"/>
          <w:color w:val="000000"/>
          <w:sz w:val="28"/>
          <w:szCs w:val="28"/>
        </w:rPr>
        <w:t xml:space="preserve"> του </w:t>
      </w:r>
      <w:r w:rsidRPr="00F3602D">
        <w:rPr>
          <w:rFonts w:ascii="Arial" w:hAnsi="Arial" w:cs="Arial"/>
          <w:b/>
          <w:bCs/>
          <w:i/>
          <w:iCs/>
          <w:color w:val="000000"/>
          <w:sz w:val="28"/>
          <w:szCs w:val="28"/>
        </w:rPr>
        <w:t>περί Δικαστηρίων Νόμου του 1960, Ν.14/1960</w:t>
      </w:r>
      <w:r>
        <w:rPr>
          <w:rFonts w:ascii="Arial" w:hAnsi="Arial" w:cs="Arial"/>
          <w:color w:val="000000"/>
          <w:sz w:val="28"/>
          <w:szCs w:val="28"/>
        </w:rPr>
        <w:t xml:space="preserve">, δεν </w:t>
      </w:r>
      <w:r w:rsidR="00B0320D">
        <w:rPr>
          <w:rFonts w:ascii="Arial" w:hAnsi="Arial" w:cs="Arial"/>
          <w:color w:val="000000"/>
          <w:sz w:val="28"/>
          <w:szCs w:val="28"/>
        </w:rPr>
        <w:t>είχε εφαρμογή</w:t>
      </w:r>
      <w:r>
        <w:rPr>
          <w:rFonts w:ascii="Arial" w:hAnsi="Arial" w:cs="Arial"/>
          <w:color w:val="000000"/>
          <w:sz w:val="28"/>
          <w:szCs w:val="28"/>
        </w:rPr>
        <w:t xml:space="preserve"> </w:t>
      </w:r>
      <w:r w:rsidR="00B0320D">
        <w:rPr>
          <w:rFonts w:ascii="Arial" w:hAnsi="Arial" w:cs="Arial"/>
          <w:color w:val="000000"/>
          <w:sz w:val="28"/>
          <w:szCs w:val="28"/>
        </w:rPr>
        <w:t>σ</w:t>
      </w:r>
      <w:r>
        <w:rPr>
          <w:rFonts w:ascii="Arial" w:hAnsi="Arial" w:cs="Arial"/>
          <w:color w:val="000000"/>
          <w:sz w:val="28"/>
          <w:szCs w:val="28"/>
        </w:rPr>
        <w:t xml:space="preserve">την προς εκδίκαση αίτηση.  </w:t>
      </w:r>
      <w:r w:rsidR="00B0320D">
        <w:rPr>
          <w:rFonts w:ascii="Arial" w:hAnsi="Arial" w:cs="Arial"/>
          <w:color w:val="000000"/>
          <w:sz w:val="28"/>
          <w:szCs w:val="28"/>
        </w:rPr>
        <w:t>Εφαρμογή θα είχε στ</w:t>
      </w:r>
      <w:r>
        <w:rPr>
          <w:rFonts w:ascii="Arial" w:hAnsi="Arial" w:cs="Arial"/>
          <w:color w:val="000000"/>
          <w:sz w:val="28"/>
          <w:szCs w:val="28"/>
        </w:rPr>
        <w:t>ην αίτηση του Ενάγοντα 1 για προσωρινά διατάγματα, στην οποία δεν είχε καταχωριστεί ένσταση και δεν ήταν προς ακρόαση.  Επομένως, και ο</w:t>
      </w:r>
      <w:r w:rsidRPr="00F3602D">
        <w:rPr>
          <w:rFonts w:ascii="Arial" w:hAnsi="Arial" w:cs="Arial"/>
          <w:color w:val="000000"/>
          <w:sz w:val="28"/>
          <w:szCs w:val="28"/>
        </w:rPr>
        <w:t xml:space="preserve"> </w:t>
      </w:r>
      <w:r>
        <w:rPr>
          <w:rFonts w:ascii="Arial" w:hAnsi="Arial" w:cs="Arial"/>
          <w:color w:val="000000"/>
          <w:sz w:val="28"/>
          <w:szCs w:val="28"/>
        </w:rPr>
        <w:t xml:space="preserve">λόγος </w:t>
      </w:r>
      <w:proofErr w:type="spellStart"/>
      <w:r>
        <w:rPr>
          <w:rFonts w:ascii="Arial" w:hAnsi="Arial" w:cs="Arial"/>
          <w:color w:val="000000"/>
          <w:sz w:val="28"/>
          <w:szCs w:val="28"/>
        </w:rPr>
        <w:t>αντέφεσης</w:t>
      </w:r>
      <w:proofErr w:type="spellEnd"/>
      <w:r>
        <w:rPr>
          <w:rFonts w:ascii="Arial" w:hAnsi="Arial" w:cs="Arial"/>
          <w:color w:val="000000"/>
          <w:sz w:val="28"/>
          <w:szCs w:val="28"/>
        </w:rPr>
        <w:t xml:space="preserve"> 5 απορρίπτεται.</w:t>
      </w:r>
    </w:p>
    <w:p w14:paraId="6AFC8AB6" w14:textId="77777777" w:rsidR="00F3602D" w:rsidRDefault="00F3602D" w:rsidP="003C49F4">
      <w:pPr>
        <w:spacing w:after="0" w:line="480" w:lineRule="auto"/>
        <w:jc w:val="both"/>
        <w:rPr>
          <w:rFonts w:ascii="Arial" w:hAnsi="Arial" w:cs="Arial"/>
          <w:color w:val="000000"/>
          <w:sz w:val="28"/>
          <w:szCs w:val="28"/>
        </w:rPr>
      </w:pPr>
    </w:p>
    <w:p w14:paraId="563E3DAD" w14:textId="792926D6" w:rsidR="00F3602D" w:rsidRDefault="00F3602D"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Με το λόγο </w:t>
      </w:r>
      <w:proofErr w:type="spellStart"/>
      <w:r>
        <w:rPr>
          <w:rFonts w:ascii="Arial" w:hAnsi="Arial" w:cs="Arial"/>
          <w:color w:val="000000"/>
          <w:sz w:val="28"/>
          <w:szCs w:val="28"/>
        </w:rPr>
        <w:t>αντέφεσης</w:t>
      </w:r>
      <w:proofErr w:type="spellEnd"/>
      <w:r>
        <w:rPr>
          <w:rFonts w:ascii="Arial" w:hAnsi="Arial" w:cs="Arial"/>
          <w:color w:val="000000"/>
          <w:sz w:val="28"/>
          <w:szCs w:val="28"/>
        </w:rPr>
        <w:t xml:space="preserve"> 6 η Εφεσίβλητη παραπονείται ότι εσφαλμένα η αναστολή της αγωγής δεν </w:t>
      </w:r>
      <w:r w:rsidR="00B0320D">
        <w:rPr>
          <w:rFonts w:ascii="Arial" w:hAnsi="Arial" w:cs="Arial"/>
          <w:color w:val="000000"/>
          <w:sz w:val="28"/>
          <w:szCs w:val="28"/>
        </w:rPr>
        <w:t>διατάχτηκε</w:t>
      </w:r>
      <w:r>
        <w:rPr>
          <w:rFonts w:ascii="Arial" w:hAnsi="Arial" w:cs="Arial"/>
          <w:color w:val="000000"/>
          <w:sz w:val="28"/>
          <w:szCs w:val="28"/>
        </w:rPr>
        <w:t xml:space="preserve"> υπό όρους, με αποτέλεσμα η αγωγή να παραμείνει μετέωρη.  Είχε </w:t>
      </w:r>
      <w:r w:rsidR="00B0320D">
        <w:rPr>
          <w:rFonts w:ascii="Arial" w:hAnsi="Arial" w:cs="Arial"/>
          <w:color w:val="000000"/>
          <w:sz w:val="28"/>
          <w:szCs w:val="28"/>
        </w:rPr>
        <w:t xml:space="preserve">ωστόσο </w:t>
      </w:r>
      <w:r>
        <w:rPr>
          <w:rFonts w:ascii="Arial" w:hAnsi="Arial" w:cs="Arial"/>
          <w:color w:val="000000"/>
          <w:sz w:val="28"/>
          <w:szCs w:val="28"/>
        </w:rPr>
        <w:t xml:space="preserve">η ίδια </w:t>
      </w:r>
      <w:r>
        <w:rPr>
          <w:rFonts w:ascii="Arial" w:hAnsi="Arial" w:cs="Arial"/>
          <w:color w:val="000000"/>
          <w:sz w:val="28"/>
          <w:szCs w:val="28"/>
        </w:rPr>
        <w:lastRenderedPageBreak/>
        <w:t>την ευχέρεια, στην περίπτωση που ο Ενάγοντας</w:t>
      </w:r>
      <w:r w:rsidR="007C215A">
        <w:rPr>
          <w:rFonts w:ascii="Arial" w:hAnsi="Arial" w:cs="Arial"/>
          <w:color w:val="000000"/>
          <w:sz w:val="28"/>
          <w:szCs w:val="28"/>
        </w:rPr>
        <w:t xml:space="preserve"> 1</w:t>
      </w:r>
      <w:r>
        <w:rPr>
          <w:rFonts w:ascii="Arial" w:hAnsi="Arial" w:cs="Arial"/>
          <w:color w:val="000000"/>
          <w:sz w:val="28"/>
          <w:szCs w:val="28"/>
        </w:rPr>
        <w:t xml:space="preserve"> δεν αποτεινόταν στο Οικογενειακό Δικαστήριο μέσα σε εύλογο χρόνο, να ζητήσει από το πρωτόδικο Δικαστήριο την απόρριψη της αγωγής.  Ο λόγος </w:t>
      </w:r>
      <w:proofErr w:type="spellStart"/>
      <w:r>
        <w:rPr>
          <w:rFonts w:ascii="Arial" w:hAnsi="Arial" w:cs="Arial"/>
          <w:color w:val="000000"/>
          <w:sz w:val="28"/>
          <w:szCs w:val="28"/>
        </w:rPr>
        <w:t>αντέφεσης</w:t>
      </w:r>
      <w:proofErr w:type="spellEnd"/>
      <w:r>
        <w:rPr>
          <w:rFonts w:ascii="Arial" w:hAnsi="Arial" w:cs="Arial"/>
          <w:color w:val="000000"/>
          <w:sz w:val="28"/>
          <w:szCs w:val="28"/>
        </w:rPr>
        <w:t xml:space="preserve"> 6 επίσης απορρίπτεται.</w:t>
      </w:r>
    </w:p>
    <w:p w14:paraId="04B9F05E" w14:textId="77777777" w:rsidR="00F3602D" w:rsidRPr="006E1E43" w:rsidRDefault="00F3602D" w:rsidP="003C49F4">
      <w:pPr>
        <w:spacing w:after="0" w:line="480" w:lineRule="auto"/>
        <w:jc w:val="both"/>
        <w:rPr>
          <w:rFonts w:ascii="Arial" w:hAnsi="Arial" w:cs="Arial"/>
          <w:color w:val="000000"/>
          <w:sz w:val="28"/>
          <w:szCs w:val="28"/>
        </w:rPr>
      </w:pPr>
    </w:p>
    <w:p w14:paraId="7A397CEA" w14:textId="2E78B69F" w:rsidR="00F3602D" w:rsidRDefault="00F3602D"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E820E9">
        <w:rPr>
          <w:rFonts w:ascii="Arial" w:hAnsi="Arial" w:cs="Arial"/>
          <w:color w:val="000000"/>
          <w:sz w:val="28"/>
          <w:szCs w:val="28"/>
        </w:rPr>
        <w:t>Ο</w:t>
      </w:r>
      <w:r w:rsidR="00E820E9" w:rsidRPr="00E820E9">
        <w:rPr>
          <w:rFonts w:ascii="Arial" w:hAnsi="Arial" w:cs="Arial"/>
          <w:color w:val="000000"/>
          <w:sz w:val="28"/>
          <w:szCs w:val="28"/>
        </w:rPr>
        <w:t xml:space="preserve"> </w:t>
      </w:r>
      <w:r w:rsidR="00E820E9">
        <w:rPr>
          <w:rFonts w:ascii="Arial" w:hAnsi="Arial" w:cs="Arial"/>
          <w:color w:val="000000"/>
          <w:sz w:val="28"/>
          <w:szCs w:val="28"/>
        </w:rPr>
        <w:t xml:space="preserve">λόγος </w:t>
      </w:r>
      <w:proofErr w:type="spellStart"/>
      <w:r w:rsidR="00E820E9">
        <w:rPr>
          <w:rFonts w:ascii="Arial" w:hAnsi="Arial" w:cs="Arial"/>
          <w:color w:val="000000"/>
          <w:sz w:val="28"/>
          <w:szCs w:val="28"/>
        </w:rPr>
        <w:t>αντέφεσης</w:t>
      </w:r>
      <w:proofErr w:type="spellEnd"/>
      <w:r w:rsidR="00E820E9">
        <w:rPr>
          <w:rFonts w:ascii="Arial" w:hAnsi="Arial" w:cs="Arial"/>
          <w:color w:val="000000"/>
          <w:sz w:val="28"/>
          <w:szCs w:val="28"/>
        </w:rPr>
        <w:t xml:space="preserve"> 7 αναφέρεται στην αίτηση για προσωρινά διατάγματα και </w:t>
      </w:r>
      <w:r w:rsidR="00EB1CDA">
        <w:rPr>
          <w:rFonts w:ascii="Arial" w:hAnsi="Arial" w:cs="Arial"/>
          <w:color w:val="000000"/>
          <w:sz w:val="28"/>
          <w:szCs w:val="28"/>
        </w:rPr>
        <w:t>υποστηρίζεται</w:t>
      </w:r>
      <w:r w:rsidR="00E820E9">
        <w:rPr>
          <w:rFonts w:ascii="Arial" w:hAnsi="Arial" w:cs="Arial"/>
          <w:color w:val="000000"/>
          <w:sz w:val="28"/>
          <w:szCs w:val="28"/>
        </w:rPr>
        <w:t xml:space="preserve"> η θέση ότι θα έπρεπε να είχε απορριφθεί.  Εφόσον</w:t>
      </w:r>
      <w:r w:rsidR="00EB1CDA">
        <w:rPr>
          <w:rFonts w:ascii="Arial" w:hAnsi="Arial" w:cs="Arial"/>
          <w:color w:val="000000"/>
          <w:sz w:val="28"/>
          <w:szCs w:val="28"/>
        </w:rPr>
        <w:t xml:space="preserve"> όμως</w:t>
      </w:r>
      <w:r w:rsidR="00E820E9">
        <w:rPr>
          <w:rFonts w:ascii="Arial" w:hAnsi="Arial" w:cs="Arial"/>
          <w:color w:val="000000"/>
          <w:sz w:val="28"/>
          <w:szCs w:val="28"/>
        </w:rPr>
        <w:t xml:space="preserve"> δεν απορρίφθηκε η αγωγή η διαδικασία της αίτησης εκείνης παρέμενε εκκρεμούσα.  Ο</w:t>
      </w:r>
      <w:r w:rsidR="00E820E9" w:rsidRPr="00E820E9">
        <w:rPr>
          <w:rFonts w:ascii="Arial" w:hAnsi="Arial" w:cs="Arial"/>
          <w:color w:val="000000"/>
          <w:sz w:val="28"/>
          <w:szCs w:val="28"/>
        </w:rPr>
        <w:t xml:space="preserve"> </w:t>
      </w:r>
      <w:r w:rsidR="00E820E9">
        <w:rPr>
          <w:rFonts w:ascii="Arial" w:hAnsi="Arial" w:cs="Arial"/>
          <w:color w:val="000000"/>
          <w:sz w:val="28"/>
          <w:szCs w:val="28"/>
        </w:rPr>
        <w:t xml:space="preserve">λόγος </w:t>
      </w:r>
      <w:proofErr w:type="spellStart"/>
      <w:r w:rsidR="00E820E9">
        <w:rPr>
          <w:rFonts w:ascii="Arial" w:hAnsi="Arial" w:cs="Arial"/>
          <w:color w:val="000000"/>
          <w:sz w:val="28"/>
          <w:szCs w:val="28"/>
        </w:rPr>
        <w:t>αντέφεσης</w:t>
      </w:r>
      <w:proofErr w:type="spellEnd"/>
      <w:r w:rsidR="00E820E9">
        <w:rPr>
          <w:rFonts w:ascii="Arial" w:hAnsi="Arial" w:cs="Arial"/>
          <w:color w:val="000000"/>
          <w:sz w:val="28"/>
          <w:szCs w:val="28"/>
        </w:rPr>
        <w:t xml:space="preserve"> 7 απορρίπτεται. </w:t>
      </w:r>
    </w:p>
    <w:p w14:paraId="219E5FAA" w14:textId="77777777" w:rsidR="00E820E9" w:rsidRDefault="00E820E9" w:rsidP="003C49F4">
      <w:pPr>
        <w:spacing w:after="0" w:line="480" w:lineRule="auto"/>
        <w:jc w:val="both"/>
        <w:rPr>
          <w:rFonts w:ascii="Arial" w:hAnsi="Arial" w:cs="Arial"/>
          <w:color w:val="000000"/>
          <w:sz w:val="28"/>
          <w:szCs w:val="28"/>
        </w:rPr>
      </w:pPr>
    </w:p>
    <w:p w14:paraId="59033297" w14:textId="37B2F861" w:rsidR="00E820E9" w:rsidRDefault="00E820E9" w:rsidP="003C49F4">
      <w:pPr>
        <w:spacing w:after="0" w:line="480" w:lineRule="auto"/>
        <w:jc w:val="both"/>
        <w:rPr>
          <w:rFonts w:ascii="Arial" w:hAnsi="Arial" w:cs="Arial"/>
          <w:color w:val="000000"/>
          <w:sz w:val="28"/>
          <w:szCs w:val="28"/>
        </w:rPr>
      </w:pPr>
      <w:r>
        <w:rPr>
          <w:rFonts w:ascii="Arial" w:hAnsi="Arial" w:cs="Arial"/>
          <w:color w:val="000000"/>
          <w:sz w:val="28"/>
          <w:szCs w:val="28"/>
        </w:rPr>
        <w:t xml:space="preserve">    Με το λόγο </w:t>
      </w:r>
      <w:proofErr w:type="spellStart"/>
      <w:r>
        <w:rPr>
          <w:rFonts w:ascii="Arial" w:hAnsi="Arial" w:cs="Arial"/>
          <w:color w:val="000000"/>
          <w:sz w:val="28"/>
          <w:szCs w:val="28"/>
        </w:rPr>
        <w:t>αντέφεσης</w:t>
      </w:r>
      <w:proofErr w:type="spellEnd"/>
      <w:r>
        <w:rPr>
          <w:rFonts w:ascii="Arial" w:hAnsi="Arial" w:cs="Arial"/>
          <w:color w:val="000000"/>
          <w:sz w:val="28"/>
          <w:szCs w:val="28"/>
        </w:rPr>
        <w:t xml:space="preserve"> 9</w:t>
      </w:r>
      <w:r w:rsidRPr="00E820E9">
        <w:rPr>
          <w:rFonts w:ascii="Arial" w:hAnsi="Arial" w:cs="Arial"/>
          <w:color w:val="000000"/>
          <w:sz w:val="28"/>
          <w:szCs w:val="28"/>
        </w:rPr>
        <w:t xml:space="preserve"> </w:t>
      </w:r>
      <w:r>
        <w:rPr>
          <w:rFonts w:ascii="Arial" w:hAnsi="Arial" w:cs="Arial"/>
          <w:color w:val="000000"/>
          <w:sz w:val="28"/>
          <w:szCs w:val="28"/>
        </w:rPr>
        <w:t>προβάλλεται ότι το πρωτόδικο Δικαστήριο απέδωσε θεραπεία η οποία δεν είχε ζητηθεί με την αίτηση.  Ισχύουν τα όσα έχουμε αναφέρει σε σχέση</w:t>
      </w:r>
      <w:r w:rsidRPr="00E820E9">
        <w:rPr>
          <w:rFonts w:ascii="Arial" w:hAnsi="Arial" w:cs="Arial"/>
          <w:color w:val="000000"/>
          <w:sz w:val="28"/>
          <w:szCs w:val="28"/>
        </w:rPr>
        <w:t xml:space="preserve"> </w:t>
      </w:r>
      <w:r>
        <w:rPr>
          <w:rFonts w:ascii="Arial" w:hAnsi="Arial" w:cs="Arial"/>
          <w:color w:val="000000"/>
          <w:sz w:val="28"/>
          <w:szCs w:val="28"/>
        </w:rPr>
        <w:t>με το λόγο έφεσης 4.  Ο</w:t>
      </w:r>
      <w:r w:rsidRPr="00E820E9">
        <w:rPr>
          <w:rFonts w:ascii="Arial" w:hAnsi="Arial" w:cs="Arial"/>
          <w:color w:val="000000"/>
          <w:sz w:val="28"/>
          <w:szCs w:val="28"/>
        </w:rPr>
        <w:t xml:space="preserve"> </w:t>
      </w:r>
      <w:r>
        <w:rPr>
          <w:rFonts w:ascii="Arial" w:hAnsi="Arial" w:cs="Arial"/>
          <w:color w:val="000000"/>
          <w:sz w:val="28"/>
          <w:szCs w:val="28"/>
        </w:rPr>
        <w:t xml:space="preserve">λόγος </w:t>
      </w:r>
      <w:proofErr w:type="spellStart"/>
      <w:r>
        <w:rPr>
          <w:rFonts w:ascii="Arial" w:hAnsi="Arial" w:cs="Arial"/>
          <w:color w:val="000000"/>
          <w:sz w:val="28"/>
          <w:szCs w:val="28"/>
        </w:rPr>
        <w:t>αντέφεσης</w:t>
      </w:r>
      <w:proofErr w:type="spellEnd"/>
      <w:r>
        <w:rPr>
          <w:rFonts w:ascii="Arial" w:hAnsi="Arial" w:cs="Arial"/>
          <w:color w:val="000000"/>
          <w:sz w:val="28"/>
          <w:szCs w:val="28"/>
        </w:rPr>
        <w:t xml:space="preserve"> 9 απορρίπτεται.</w:t>
      </w:r>
    </w:p>
    <w:p w14:paraId="0E91E5F0" w14:textId="77777777" w:rsidR="00B05DC8" w:rsidRDefault="00B05DC8" w:rsidP="003C49F4">
      <w:pPr>
        <w:spacing w:after="0" w:line="480" w:lineRule="auto"/>
        <w:jc w:val="both"/>
        <w:rPr>
          <w:rFonts w:ascii="Arial" w:hAnsi="Arial" w:cs="Arial"/>
          <w:color w:val="000000"/>
          <w:sz w:val="28"/>
          <w:szCs w:val="28"/>
        </w:rPr>
      </w:pPr>
    </w:p>
    <w:p w14:paraId="47448F9B" w14:textId="46173FDF" w:rsidR="00EB1CDA" w:rsidRDefault="00067E9D" w:rsidP="003C49F4">
      <w:pPr>
        <w:spacing w:after="0" w:line="480" w:lineRule="auto"/>
        <w:jc w:val="both"/>
        <w:rPr>
          <w:rFonts w:ascii="Arial" w:hAnsi="Arial" w:cs="Arial"/>
          <w:bCs/>
          <w:sz w:val="28"/>
          <w:szCs w:val="28"/>
        </w:rPr>
      </w:pPr>
      <w:r>
        <w:rPr>
          <w:rFonts w:ascii="Arial" w:hAnsi="Arial" w:cs="Arial"/>
          <w:bCs/>
          <w:sz w:val="28"/>
          <w:szCs w:val="28"/>
        </w:rPr>
        <w:t xml:space="preserve">    Αναφορικά με το</w:t>
      </w:r>
      <w:r w:rsidR="00B05DC8">
        <w:rPr>
          <w:rFonts w:ascii="Arial" w:hAnsi="Arial" w:cs="Arial"/>
          <w:bCs/>
          <w:sz w:val="28"/>
          <w:szCs w:val="28"/>
        </w:rPr>
        <w:t>υς</w:t>
      </w:r>
      <w:r>
        <w:rPr>
          <w:rFonts w:ascii="Arial" w:hAnsi="Arial" w:cs="Arial"/>
          <w:bCs/>
          <w:sz w:val="28"/>
          <w:szCs w:val="28"/>
        </w:rPr>
        <w:t xml:space="preserve"> λόγο</w:t>
      </w:r>
      <w:r w:rsidR="00B05DC8">
        <w:rPr>
          <w:rFonts w:ascii="Arial" w:hAnsi="Arial" w:cs="Arial"/>
          <w:bCs/>
          <w:sz w:val="28"/>
          <w:szCs w:val="28"/>
        </w:rPr>
        <w:t>υς</w:t>
      </w:r>
      <w:r>
        <w:rPr>
          <w:rFonts w:ascii="Arial" w:hAnsi="Arial" w:cs="Arial"/>
          <w:bCs/>
          <w:sz w:val="28"/>
          <w:szCs w:val="28"/>
        </w:rPr>
        <w:t xml:space="preserve"> </w:t>
      </w:r>
      <w:proofErr w:type="spellStart"/>
      <w:r>
        <w:rPr>
          <w:rFonts w:ascii="Arial" w:hAnsi="Arial" w:cs="Arial"/>
          <w:bCs/>
          <w:sz w:val="28"/>
          <w:szCs w:val="28"/>
        </w:rPr>
        <w:t>αντέφεσης</w:t>
      </w:r>
      <w:proofErr w:type="spellEnd"/>
      <w:r>
        <w:rPr>
          <w:rFonts w:ascii="Arial" w:hAnsi="Arial" w:cs="Arial"/>
          <w:bCs/>
          <w:sz w:val="28"/>
          <w:szCs w:val="28"/>
        </w:rPr>
        <w:t xml:space="preserve"> 2</w:t>
      </w:r>
      <w:r w:rsidR="00B05DC8">
        <w:rPr>
          <w:rFonts w:ascii="Arial" w:hAnsi="Arial" w:cs="Arial"/>
          <w:bCs/>
          <w:sz w:val="28"/>
          <w:szCs w:val="28"/>
        </w:rPr>
        <w:t xml:space="preserve"> και 3</w:t>
      </w:r>
      <w:r>
        <w:rPr>
          <w:rFonts w:ascii="Arial" w:hAnsi="Arial" w:cs="Arial"/>
          <w:bCs/>
          <w:sz w:val="28"/>
          <w:szCs w:val="28"/>
        </w:rPr>
        <w:t xml:space="preserve"> και την</w:t>
      </w:r>
      <w:r w:rsidRPr="00067E9D">
        <w:rPr>
          <w:rFonts w:ascii="Arial" w:hAnsi="Arial" w:cs="Arial"/>
          <w:color w:val="000000"/>
          <w:sz w:val="28"/>
          <w:szCs w:val="28"/>
        </w:rPr>
        <w:t xml:space="preserve"> </w:t>
      </w:r>
      <w:r>
        <w:rPr>
          <w:rFonts w:ascii="Arial" w:hAnsi="Arial" w:cs="Arial"/>
          <w:color w:val="000000"/>
          <w:sz w:val="28"/>
          <w:szCs w:val="28"/>
        </w:rPr>
        <w:t>παράλειψη του πρωτόδικου Δικαστηρίου να αποφασίσει το ζήτημα</w:t>
      </w:r>
      <w:r>
        <w:rPr>
          <w:rFonts w:ascii="Arial" w:hAnsi="Arial" w:cs="Arial"/>
          <w:bCs/>
          <w:sz w:val="28"/>
          <w:szCs w:val="28"/>
        </w:rPr>
        <w:t xml:space="preserve"> σε σχέση με τον </w:t>
      </w:r>
      <w:proofErr w:type="spellStart"/>
      <w:r w:rsidR="00EB1CDA">
        <w:rPr>
          <w:rFonts w:ascii="Arial" w:hAnsi="Arial" w:cs="Arial"/>
          <w:bCs/>
          <w:sz w:val="28"/>
          <w:szCs w:val="28"/>
        </w:rPr>
        <w:t>Εφεσείοντα</w:t>
      </w:r>
      <w:proofErr w:type="spellEnd"/>
      <w:r w:rsidR="00D05A61">
        <w:rPr>
          <w:rFonts w:ascii="Arial" w:hAnsi="Arial" w:cs="Arial"/>
          <w:bCs/>
          <w:sz w:val="28"/>
          <w:szCs w:val="28"/>
        </w:rPr>
        <w:t xml:space="preserve"> 1</w:t>
      </w:r>
      <w:r>
        <w:rPr>
          <w:rFonts w:ascii="Arial" w:hAnsi="Arial" w:cs="Arial"/>
          <w:bCs/>
          <w:sz w:val="28"/>
          <w:szCs w:val="28"/>
        </w:rPr>
        <w:t xml:space="preserve">, στη βάση δηλαδή ότι η </w:t>
      </w:r>
      <w:r w:rsidR="00EB1CDA">
        <w:rPr>
          <w:rFonts w:ascii="Arial" w:hAnsi="Arial" w:cs="Arial"/>
          <w:bCs/>
          <w:sz w:val="28"/>
          <w:szCs w:val="28"/>
        </w:rPr>
        <w:t>Εφεσίβλητη</w:t>
      </w:r>
      <w:r>
        <w:rPr>
          <w:rFonts w:ascii="Arial" w:hAnsi="Arial" w:cs="Arial"/>
          <w:bCs/>
          <w:sz w:val="28"/>
          <w:szCs w:val="28"/>
        </w:rPr>
        <w:t xml:space="preserve"> δεν είχε καθήκον επιμέλειας έναντι του, έχουμε ήδη αναφερθεί.  </w:t>
      </w:r>
      <w:r w:rsidR="00EB1CDA">
        <w:rPr>
          <w:rFonts w:ascii="Arial" w:hAnsi="Arial" w:cs="Arial"/>
          <w:bCs/>
          <w:sz w:val="28"/>
          <w:szCs w:val="28"/>
        </w:rPr>
        <w:t>Επομένως, ο</w:t>
      </w:r>
      <w:r w:rsidR="00B05DC8">
        <w:rPr>
          <w:rFonts w:ascii="Arial" w:hAnsi="Arial" w:cs="Arial"/>
          <w:bCs/>
          <w:sz w:val="28"/>
          <w:szCs w:val="28"/>
        </w:rPr>
        <w:t>ι</w:t>
      </w:r>
      <w:r w:rsidRPr="00067E9D">
        <w:rPr>
          <w:rFonts w:ascii="Arial" w:hAnsi="Arial" w:cs="Arial"/>
          <w:color w:val="000000"/>
          <w:sz w:val="28"/>
          <w:szCs w:val="28"/>
        </w:rPr>
        <w:t xml:space="preserve"> </w:t>
      </w:r>
      <w:r>
        <w:rPr>
          <w:rFonts w:ascii="Arial" w:hAnsi="Arial" w:cs="Arial"/>
          <w:color w:val="000000"/>
          <w:sz w:val="28"/>
          <w:szCs w:val="28"/>
        </w:rPr>
        <w:t>λόγο</w:t>
      </w:r>
      <w:r w:rsidR="00B05DC8">
        <w:rPr>
          <w:rFonts w:ascii="Arial" w:hAnsi="Arial" w:cs="Arial"/>
          <w:color w:val="000000"/>
          <w:sz w:val="28"/>
          <w:szCs w:val="28"/>
        </w:rPr>
        <w:t>ι</w:t>
      </w:r>
      <w:r>
        <w:rPr>
          <w:rFonts w:ascii="Arial" w:hAnsi="Arial" w:cs="Arial"/>
          <w:color w:val="000000"/>
          <w:sz w:val="28"/>
          <w:szCs w:val="28"/>
        </w:rPr>
        <w:t xml:space="preserve"> </w:t>
      </w:r>
      <w:proofErr w:type="spellStart"/>
      <w:r>
        <w:rPr>
          <w:rFonts w:ascii="Arial" w:hAnsi="Arial" w:cs="Arial"/>
          <w:color w:val="000000"/>
          <w:sz w:val="28"/>
          <w:szCs w:val="28"/>
        </w:rPr>
        <w:t>αντέφεσης</w:t>
      </w:r>
      <w:proofErr w:type="spellEnd"/>
      <w:r>
        <w:rPr>
          <w:rFonts w:ascii="Arial" w:hAnsi="Arial" w:cs="Arial"/>
          <w:color w:val="000000"/>
          <w:sz w:val="28"/>
          <w:szCs w:val="28"/>
        </w:rPr>
        <w:t xml:space="preserve"> 2</w:t>
      </w:r>
      <w:r w:rsidR="00B05DC8">
        <w:rPr>
          <w:rFonts w:ascii="Arial" w:hAnsi="Arial" w:cs="Arial"/>
          <w:color w:val="000000"/>
          <w:sz w:val="28"/>
          <w:szCs w:val="28"/>
        </w:rPr>
        <w:t xml:space="preserve"> και 3</w:t>
      </w:r>
      <w:r>
        <w:rPr>
          <w:rFonts w:ascii="Arial" w:hAnsi="Arial" w:cs="Arial"/>
          <w:color w:val="000000"/>
          <w:sz w:val="28"/>
          <w:szCs w:val="28"/>
        </w:rPr>
        <w:t xml:space="preserve"> επιτυγχάν</w:t>
      </w:r>
      <w:r w:rsidR="00B05DC8">
        <w:rPr>
          <w:rFonts w:ascii="Arial" w:hAnsi="Arial" w:cs="Arial"/>
          <w:color w:val="000000"/>
          <w:sz w:val="28"/>
          <w:szCs w:val="28"/>
        </w:rPr>
        <w:t>ουν</w:t>
      </w:r>
      <w:r>
        <w:rPr>
          <w:rFonts w:ascii="Arial" w:hAnsi="Arial" w:cs="Arial"/>
          <w:color w:val="000000"/>
          <w:sz w:val="28"/>
          <w:szCs w:val="28"/>
        </w:rPr>
        <w:t>.</w:t>
      </w:r>
      <w:r w:rsidR="00A369DE">
        <w:rPr>
          <w:rFonts w:ascii="Arial" w:hAnsi="Arial" w:cs="Arial"/>
          <w:bCs/>
          <w:sz w:val="28"/>
          <w:szCs w:val="28"/>
        </w:rPr>
        <w:t xml:space="preserve">  </w:t>
      </w:r>
    </w:p>
    <w:p w14:paraId="773195AB" w14:textId="0925C6E9" w:rsidR="0019038B" w:rsidRDefault="00EB1CDA" w:rsidP="003C49F4">
      <w:pPr>
        <w:spacing w:after="0" w:line="480" w:lineRule="auto"/>
        <w:jc w:val="both"/>
        <w:rPr>
          <w:rFonts w:ascii="Arial" w:hAnsi="Arial" w:cs="Arial"/>
          <w:bCs/>
          <w:sz w:val="28"/>
          <w:szCs w:val="28"/>
        </w:rPr>
      </w:pPr>
      <w:r>
        <w:rPr>
          <w:rFonts w:ascii="Arial" w:hAnsi="Arial" w:cs="Arial"/>
          <w:bCs/>
          <w:sz w:val="28"/>
          <w:szCs w:val="28"/>
        </w:rPr>
        <w:lastRenderedPageBreak/>
        <w:t xml:space="preserve">    </w:t>
      </w:r>
      <w:r w:rsidR="00717B59">
        <w:rPr>
          <w:rFonts w:ascii="Arial" w:hAnsi="Arial" w:cs="Arial"/>
          <w:bCs/>
          <w:sz w:val="28"/>
          <w:szCs w:val="28"/>
        </w:rPr>
        <w:t>Κ</w:t>
      </w:r>
      <w:r w:rsidR="006B11DE">
        <w:rPr>
          <w:rFonts w:ascii="Arial" w:hAnsi="Arial" w:cs="Arial"/>
          <w:bCs/>
          <w:sz w:val="28"/>
          <w:szCs w:val="28"/>
        </w:rPr>
        <w:t xml:space="preserve">αταλήξαμε </w:t>
      </w:r>
      <w:r w:rsidR="00A369DE">
        <w:rPr>
          <w:rFonts w:ascii="Arial" w:hAnsi="Arial" w:cs="Arial"/>
          <w:bCs/>
          <w:sz w:val="28"/>
          <w:szCs w:val="28"/>
        </w:rPr>
        <w:t xml:space="preserve">σχετικά </w:t>
      </w:r>
      <w:r w:rsidR="006B11DE">
        <w:rPr>
          <w:rFonts w:ascii="Arial" w:hAnsi="Arial" w:cs="Arial"/>
          <w:bCs/>
          <w:sz w:val="28"/>
          <w:szCs w:val="28"/>
        </w:rPr>
        <w:t xml:space="preserve">ότι δεν ενδείκνυται να ασκήσουμε την εξουσία μας δυνάμει του </w:t>
      </w:r>
      <w:r w:rsidR="006B11DE" w:rsidRPr="006B11DE">
        <w:rPr>
          <w:rFonts w:ascii="Arial" w:hAnsi="Arial" w:cs="Arial"/>
          <w:b/>
          <w:i/>
          <w:iCs/>
          <w:sz w:val="28"/>
          <w:szCs w:val="28"/>
        </w:rPr>
        <w:t>άρθρου 25(3)</w:t>
      </w:r>
      <w:r w:rsidR="006B11DE">
        <w:rPr>
          <w:rFonts w:ascii="Arial" w:hAnsi="Arial" w:cs="Arial"/>
          <w:bCs/>
          <w:sz w:val="28"/>
          <w:szCs w:val="28"/>
        </w:rPr>
        <w:t xml:space="preserve"> του </w:t>
      </w:r>
      <w:r w:rsidR="006B11DE" w:rsidRPr="006B11DE">
        <w:rPr>
          <w:rFonts w:ascii="Arial" w:hAnsi="Arial" w:cs="Arial"/>
          <w:b/>
          <w:i/>
          <w:iCs/>
          <w:sz w:val="28"/>
          <w:szCs w:val="28"/>
        </w:rPr>
        <w:t>Ν.14/1960</w:t>
      </w:r>
      <w:r w:rsidR="006B11DE">
        <w:rPr>
          <w:rFonts w:ascii="Arial" w:hAnsi="Arial" w:cs="Arial"/>
          <w:bCs/>
          <w:sz w:val="28"/>
          <w:szCs w:val="28"/>
        </w:rPr>
        <w:t xml:space="preserve"> και να αποφασίσουμε το</w:t>
      </w:r>
      <w:r w:rsidR="0019038B">
        <w:rPr>
          <w:rFonts w:ascii="Arial" w:hAnsi="Arial" w:cs="Arial"/>
          <w:bCs/>
          <w:sz w:val="28"/>
          <w:szCs w:val="28"/>
        </w:rPr>
        <w:t xml:space="preserve"> </w:t>
      </w:r>
      <w:r w:rsidR="006B11DE">
        <w:rPr>
          <w:rFonts w:ascii="Arial" w:hAnsi="Arial" w:cs="Arial"/>
          <w:bCs/>
          <w:sz w:val="28"/>
          <w:szCs w:val="28"/>
        </w:rPr>
        <w:t>ζήτημα με το οποίο δεν ασχολήθηκε καθόλου το πρωτόδικο Δικαστήριο.  Δεν είναι αδιάφορο ότι</w:t>
      </w:r>
      <w:r w:rsidR="0019038B">
        <w:rPr>
          <w:rFonts w:ascii="Arial" w:hAnsi="Arial" w:cs="Arial"/>
          <w:bCs/>
          <w:sz w:val="28"/>
          <w:szCs w:val="28"/>
        </w:rPr>
        <w:t xml:space="preserve"> </w:t>
      </w:r>
      <w:r>
        <w:rPr>
          <w:rFonts w:ascii="Arial" w:hAnsi="Arial" w:cs="Arial"/>
          <w:bCs/>
          <w:sz w:val="28"/>
          <w:szCs w:val="28"/>
        </w:rPr>
        <w:t>κατά τη συζήτηση της έφεσης</w:t>
      </w:r>
      <w:r w:rsidR="0019038B" w:rsidRPr="00A369DE">
        <w:rPr>
          <w:rFonts w:ascii="Arial" w:hAnsi="Arial" w:cs="Arial"/>
          <w:bCs/>
          <w:sz w:val="28"/>
          <w:szCs w:val="28"/>
        </w:rPr>
        <w:t xml:space="preserve"> αμφότερες οι πλευρές</w:t>
      </w:r>
      <w:r w:rsidR="00E21099" w:rsidRPr="00A369DE">
        <w:rPr>
          <w:rFonts w:ascii="Arial" w:hAnsi="Arial" w:cs="Arial"/>
          <w:bCs/>
          <w:sz w:val="28"/>
          <w:szCs w:val="28"/>
        </w:rPr>
        <w:t xml:space="preserve"> </w:t>
      </w:r>
      <w:r>
        <w:rPr>
          <w:rFonts w:ascii="Arial" w:hAnsi="Arial" w:cs="Arial"/>
          <w:bCs/>
          <w:sz w:val="28"/>
          <w:szCs w:val="28"/>
        </w:rPr>
        <w:t>είχαν αρχικά εκδηλώσει</w:t>
      </w:r>
      <w:r w:rsidR="00E21099" w:rsidRPr="00A369DE">
        <w:rPr>
          <w:rFonts w:ascii="Arial" w:hAnsi="Arial" w:cs="Arial"/>
          <w:bCs/>
          <w:sz w:val="28"/>
          <w:szCs w:val="28"/>
        </w:rPr>
        <w:t xml:space="preserve"> διάθεση να αποσύρουν έφεση και </w:t>
      </w:r>
      <w:proofErr w:type="spellStart"/>
      <w:r w:rsidR="00E21099" w:rsidRPr="00A369DE">
        <w:rPr>
          <w:rFonts w:ascii="Arial" w:hAnsi="Arial" w:cs="Arial"/>
          <w:bCs/>
          <w:sz w:val="28"/>
          <w:szCs w:val="28"/>
        </w:rPr>
        <w:t>αντέφεση</w:t>
      </w:r>
      <w:proofErr w:type="spellEnd"/>
      <w:r w:rsidR="00E21099" w:rsidRPr="00A369DE">
        <w:rPr>
          <w:rFonts w:ascii="Arial" w:hAnsi="Arial" w:cs="Arial"/>
          <w:bCs/>
          <w:sz w:val="28"/>
          <w:szCs w:val="28"/>
        </w:rPr>
        <w:t xml:space="preserve"> αντίστοιχα, διαφώνησαν όμως στο ζήτημα των εξόδων και δεν υλοποίησαν την πρόθεση τους.</w:t>
      </w:r>
      <w:r w:rsidR="006B11DE">
        <w:rPr>
          <w:rFonts w:ascii="Arial" w:hAnsi="Arial" w:cs="Arial"/>
          <w:bCs/>
          <w:sz w:val="28"/>
          <w:szCs w:val="28"/>
        </w:rPr>
        <w:t xml:space="preserve"> </w:t>
      </w:r>
      <w:r w:rsidR="00E21099">
        <w:rPr>
          <w:rFonts w:ascii="Arial" w:hAnsi="Arial" w:cs="Arial"/>
          <w:bCs/>
          <w:sz w:val="28"/>
          <w:szCs w:val="28"/>
        </w:rPr>
        <w:t xml:space="preserve"> </w:t>
      </w:r>
      <w:r w:rsidR="006B11DE">
        <w:rPr>
          <w:rFonts w:ascii="Arial" w:hAnsi="Arial" w:cs="Arial"/>
          <w:bCs/>
          <w:sz w:val="28"/>
          <w:szCs w:val="28"/>
        </w:rPr>
        <w:t xml:space="preserve">Το Ανώτατο Δικαστήριο δεν θα ενδιατρίψει επί ζητήματος που </w:t>
      </w:r>
      <w:r>
        <w:rPr>
          <w:rFonts w:ascii="Arial" w:hAnsi="Arial" w:cs="Arial"/>
          <w:bCs/>
          <w:sz w:val="28"/>
          <w:szCs w:val="28"/>
        </w:rPr>
        <w:t>φαίνεται να μην</w:t>
      </w:r>
      <w:r w:rsidR="006B11DE">
        <w:rPr>
          <w:rFonts w:ascii="Arial" w:hAnsi="Arial" w:cs="Arial"/>
          <w:bCs/>
          <w:sz w:val="28"/>
          <w:szCs w:val="28"/>
        </w:rPr>
        <w:t xml:space="preserve"> ενδιαφέρει τα μέρη, παρά μόνο σε σχέση με τα έξοδα</w:t>
      </w:r>
      <w:r w:rsidR="000C0252">
        <w:rPr>
          <w:rFonts w:ascii="Arial" w:hAnsi="Arial" w:cs="Arial"/>
          <w:bCs/>
          <w:sz w:val="28"/>
          <w:szCs w:val="28"/>
        </w:rPr>
        <w:t>.</w:t>
      </w:r>
      <w:r w:rsidR="00A60895">
        <w:rPr>
          <w:rFonts w:ascii="Arial" w:hAnsi="Arial" w:cs="Arial"/>
          <w:bCs/>
          <w:sz w:val="28"/>
          <w:szCs w:val="28"/>
        </w:rPr>
        <w:t xml:space="preserve">  Έχουν τη δυνατότητα να αποσύρουν την ενώπιον του πρωτόδικου Δικαστηρίου διαδικασία. </w:t>
      </w:r>
      <w:r w:rsidR="00A369DE">
        <w:rPr>
          <w:rFonts w:ascii="Arial" w:hAnsi="Arial" w:cs="Arial"/>
          <w:bCs/>
          <w:sz w:val="28"/>
          <w:szCs w:val="28"/>
        </w:rPr>
        <w:t xml:space="preserve"> Ενώπιον του πρωτόδικου Δικαστηρίου θα διαφανεί και κατά πόσο ο </w:t>
      </w:r>
      <w:proofErr w:type="spellStart"/>
      <w:r>
        <w:rPr>
          <w:rFonts w:ascii="Arial" w:hAnsi="Arial" w:cs="Arial"/>
          <w:color w:val="000000"/>
          <w:sz w:val="28"/>
          <w:szCs w:val="28"/>
        </w:rPr>
        <w:t>Εφεσείων</w:t>
      </w:r>
      <w:proofErr w:type="spellEnd"/>
      <w:r w:rsidR="00D05A61">
        <w:rPr>
          <w:rFonts w:ascii="Arial" w:hAnsi="Arial" w:cs="Arial"/>
          <w:color w:val="000000"/>
          <w:sz w:val="28"/>
          <w:szCs w:val="28"/>
        </w:rPr>
        <w:t xml:space="preserve"> 1</w:t>
      </w:r>
      <w:r w:rsidR="00A369DE">
        <w:rPr>
          <w:rFonts w:ascii="Arial" w:hAnsi="Arial" w:cs="Arial"/>
          <w:bCs/>
          <w:sz w:val="28"/>
          <w:szCs w:val="28"/>
        </w:rPr>
        <w:t xml:space="preserve"> έχει απευθυνθεί στο Οικογενειακό Δικαστήριο και αν η υπόθεση </w:t>
      </w:r>
      <w:r>
        <w:rPr>
          <w:rFonts w:ascii="Arial" w:hAnsi="Arial" w:cs="Arial"/>
          <w:bCs/>
          <w:sz w:val="28"/>
          <w:szCs w:val="28"/>
        </w:rPr>
        <w:t>έχει αντικείμενο</w:t>
      </w:r>
      <w:r w:rsidR="00A369DE">
        <w:rPr>
          <w:rFonts w:ascii="Arial" w:hAnsi="Arial" w:cs="Arial"/>
          <w:bCs/>
          <w:sz w:val="28"/>
          <w:szCs w:val="28"/>
        </w:rPr>
        <w:t>.</w:t>
      </w:r>
    </w:p>
    <w:p w14:paraId="00DDD7A3" w14:textId="77777777" w:rsidR="00A369DE" w:rsidRDefault="00A369DE" w:rsidP="003C49F4">
      <w:pPr>
        <w:spacing w:after="0" w:line="480" w:lineRule="auto"/>
        <w:jc w:val="both"/>
        <w:rPr>
          <w:rFonts w:ascii="Arial" w:hAnsi="Arial" w:cs="Arial"/>
          <w:bCs/>
          <w:sz w:val="28"/>
          <w:szCs w:val="28"/>
        </w:rPr>
      </w:pPr>
    </w:p>
    <w:p w14:paraId="575E5D37" w14:textId="351EBF18" w:rsidR="00A369DE" w:rsidRDefault="00A369DE" w:rsidP="003C49F4">
      <w:pPr>
        <w:spacing w:after="0" w:line="480" w:lineRule="auto"/>
        <w:jc w:val="both"/>
        <w:rPr>
          <w:rFonts w:ascii="Arial" w:hAnsi="Arial" w:cs="Arial"/>
          <w:bCs/>
          <w:sz w:val="28"/>
          <w:szCs w:val="28"/>
        </w:rPr>
      </w:pPr>
      <w:r>
        <w:rPr>
          <w:rFonts w:ascii="Arial" w:hAnsi="Arial" w:cs="Arial"/>
          <w:bCs/>
          <w:sz w:val="28"/>
          <w:szCs w:val="28"/>
        </w:rPr>
        <w:t xml:space="preserve">    Η έφεση απορρίπτεται.</w:t>
      </w:r>
    </w:p>
    <w:p w14:paraId="4848D67A" w14:textId="77777777" w:rsidR="00A369DE" w:rsidRDefault="00A369DE" w:rsidP="003C49F4">
      <w:pPr>
        <w:spacing w:after="0" w:line="480" w:lineRule="auto"/>
        <w:jc w:val="both"/>
        <w:rPr>
          <w:rFonts w:ascii="Arial" w:hAnsi="Arial" w:cs="Arial"/>
          <w:bCs/>
          <w:sz w:val="28"/>
          <w:szCs w:val="28"/>
        </w:rPr>
      </w:pPr>
    </w:p>
    <w:p w14:paraId="46710CFF" w14:textId="3E5551BA" w:rsidR="00A369DE" w:rsidRDefault="00A369DE" w:rsidP="003C49F4">
      <w:pPr>
        <w:spacing w:after="0" w:line="480" w:lineRule="auto"/>
        <w:jc w:val="both"/>
        <w:rPr>
          <w:rFonts w:ascii="Arial" w:hAnsi="Arial" w:cs="Arial"/>
          <w:bCs/>
          <w:sz w:val="28"/>
          <w:szCs w:val="28"/>
        </w:rPr>
      </w:pPr>
      <w:r>
        <w:rPr>
          <w:rFonts w:ascii="Arial" w:hAnsi="Arial" w:cs="Arial"/>
          <w:bCs/>
          <w:sz w:val="28"/>
          <w:szCs w:val="28"/>
        </w:rPr>
        <w:t xml:space="preserve">    Η </w:t>
      </w:r>
      <w:proofErr w:type="spellStart"/>
      <w:r>
        <w:rPr>
          <w:rFonts w:ascii="Arial" w:hAnsi="Arial" w:cs="Arial"/>
          <w:bCs/>
          <w:sz w:val="28"/>
          <w:szCs w:val="28"/>
        </w:rPr>
        <w:t>αντέφεση</w:t>
      </w:r>
      <w:proofErr w:type="spellEnd"/>
      <w:r>
        <w:rPr>
          <w:rFonts w:ascii="Arial" w:hAnsi="Arial" w:cs="Arial"/>
          <w:bCs/>
          <w:sz w:val="28"/>
          <w:szCs w:val="28"/>
        </w:rPr>
        <w:t xml:space="preserve"> επιτυγχάνει ως προς τους λόγους </w:t>
      </w:r>
      <w:proofErr w:type="spellStart"/>
      <w:r>
        <w:rPr>
          <w:rFonts w:ascii="Arial" w:hAnsi="Arial" w:cs="Arial"/>
          <w:bCs/>
          <w:sz w:val="28"/>
          <w:szCs w:val="28"/>
        </w:rPr>
        <w:t>αντέφεσης</w:t>
      </w:r>
      <w:proofErr w:type="spellEnd"/>
      <w:r>
        <w:rPr>
          <w:rFonts w:ascii="Arial" w:hAnsi="Arial" w:cs="Arial"/>
          <w:bCs/>
          <w:sz w:val="28"/>
          <w:szCs w:val="28"/>
        </w:rPr>
        <w:t xml:space="preserve"> 2 και 3 και η υπόθεση παραπέμπεται στο πρωτόδικο Δικαστήριο, στον ίδιο Δικαστή, για να αποφανθεί αναφορικά με την </w:t>
      </w:r>
      <w:r w:rsidR="00EB1CDA">
        <w:rPr>
          <w:rFonts w:ascii="Arial" w:hAnsi="Arial" w:cs="Arial"/>
          <w:bCs/>
          <w:sz w:val="28"/>
          <w:szCs w:val="28"/>
        </w:rPr>
        <w:t>απαίτηση</w:t>
      </w:r>
      <w:r>
        <w:rPr>
          <w:rFonts w:ascii="Arial" w:hAnsi="Arial" w:cs="Arial"/>
          <w:bCs/>
          <w:sz w:val="28"/>
          <w:szCs w:val="28"/>
        </w:rPr>
        <w:t xml:space="preserve"> του </w:t>
      </w:r>
      <w:proofErr w:type="spellStart"/>
      <w:r w:rsidR="00EB1CDA">
        <w:rPr>
          <w:rFonts w:ascii="Arial" w:hAnsi="Arial" w:cs="Arial"/>
          <w:bCs/>
          <w:sz w:val="28"/>
          <w:szCs w:val="28"/>
        </w:rPr>
        <w:t>Εφεσείοντα</w:t>
      </w:r>
      <w:proofErr w:type="spellEnd"/>
      <w:r>
        <w:rPr>
          <w:rFonts w:ascii="Arial" w:hAnsi="Arial" w:cs="Arial"/>
          <w:bCs/>
          <w:sz w:val="28"/>
          <w:szCs w:val="28"/>
        </w:rPr>
        <w:t>.</w:t>
      </w:r>
    </w:p>
    <w:p w14:paraId="54BF6BC7" w14:textId="77777777" w:rsidR="00A369DE" w:rsidRDefault="00A369DE" w:rsidP="003C49F4">
      <w:pPr>
        <w:spacing w:after="0" w:line="480" w:lineRule="auto"/>
        <w:jc w:val="both"/>
        <w:rPr>
          <w:rFonts w:ascii="Arial" w:hAnsi="Arial" w:cs="Arial"/>
          <w:bCs/>
          <w:sz w:val="28"/>
          <w:szCs w:val="28"/>
        </w:rPr>
      </w:pPr>
    </w:p>
    <w:p w14:paraId="4412C9EA" w14:textId="780DA51D" w:rsidR="00A369DE" w:rsidRDefault="00A369DE" w:rsidP="003C49F4">
      <w:pPr>
        <w:spacing w:after="0" w:line="480" w:lineRule="auto"/>
        <w:jc w:val="both"/>
        <w:rPr>
          <w:rFonts w:ascii="Arial" w:hAnsi="Arial" w:cs="Arial"/>
          <w:bCs/>
          <w:sz w:val="28"/>
          <w:szCs w:val="28"/>
        </w:rPr>
      </w:pPr>
      <w:r>
        <w:rPr>
          <w:rFonts w:ascii="Arial" w:hAnsi="Arial" w:cs="Arial"/>
          <w:bCs/>
          <w:sz w:val="28"/>
          <w:szCs w:val="28"/>
        </w:rPr>
        <w:lastRenderedPageBreak/>
        <w:t xml:space="preserve">    €2.000</w:t>
      </w:r>
      <w:r w:rsidR="00140A65">
        <w:rPr>
          <w:rFonts w:ascii="Arial" w:hAnsi="Arial" w:cs="Arial"/>
          <w:bCs/>
          <w:sz w:val="28"/>
          <w:szCs w:val="28"/>
        </w:rPr>
        <w:t xml:space="preserve"> συνολικά</w:t>
      </w:r>
      <w:r>
        <w:rPr>
          <w:rFonts w:ascii="Arial" w:hAnsi="Arial" w:cs="Arial"/>
          <w:bCs/>
          <w:sz w:val="28"/>
          <w:szCs w:val="28"/>
        </w:rPr>
        <w:t xml:space="preserve"> έξοδα στην </w:t>
      </w:r>
      <w:r w:rsidR="00EB1CDA">
        <w:rPr>
          <w:rFonts w:ascii="Arial" w:hAnsi="Arial" w:cs="Arial"/>
          <w:bCs/>
          <w:sz w:val="28"/>
          <w:szCs w:val="28"/>
        </w:rPr>
        <w:t xml:space="preserve">έφεση και </w:t>
      </w:r>
      <w:proofErr w:type="spellStart"/>
      <w:r>
        <w:rPr>
          <w:rFonts w:ascii="Arial" w:hAnsi="Arial" w:cs="Arial"/>
          <w:bCs/>
          <w:sz w:val="28"/>
          <w:szCs w:val="28"/>
        </w:rPr>
        <w:t>αντέφεση</w:t>
      </w:r>
      <w:proofErr w:type="spellEnd"/>
      <w:r>
        <w:rPr>
          <w:rFonts w:ascii="Arial" w:hAnsi="Arial" w:cs="Arial"/>
          <w:bCs/>
          <w:sz w:val="28"/>
          <w:szCs w:val="28"/>
        </w:rPr>
        <w:t>, πλέον Φ.Π.Α. αν υπάρχει, επιδικάζονται υπέρ της Εφεσίβλητης</w:t>
      </w:r>
      <w:r w:rsidR="00980AC5">
        <w:rPr>
          <w:rFonts w:ascii="Arial" w:hAnsi="Arial" w:cs="Arial"/>
          <w:bCs/>
          <w:sz w:val="28"/>
          <w:szCs w:val="28"/>
        </w:rPr>
        <w:t>-</w:t>
      </w:r>
      <w:proofErr w:type="spellStart"/>
      <w:r w:rsidR="00980AC5">
        <w:rPr>
          <w:rFonts w:ascii="Arial" w:hAnsi="Arial" w:cs="Arial"/>
          <w:bCs/>
          <w:sz w:val="28"/>
          <w:szCs w:val="28"/>
        </w:rPr>
        <w:t>Εφεσείουσας</w:t>
      </w:r>
      <w:proofErr w:type="spellEnd"/>
      <w:r w:rsidR="00980AC5">
        <w:rPr>
          <w:rFonts w:ascii="Arial" w:hAnsi="Arial" w:cs="Arial"/>
          <w:bCs/>
          <w:sz w:val="28"/>
          <w:szCs w:val="28"/>
        </w:rPr>
        <w:t xml:space="preserve"> στην </w:t>
      </w:r>
      <w:proofErr w:type="spellStart"/>
      <w:r w:rsidR="00980AC5">
        <w:rPr>
          <w:rFonts w:ascii="Arial" w:hAnsi="Arial" w:cs="Arial"/>
          <w:bCs/>
          <w:sz w:val="28"/>
          <w:szCs w:val="28"/>
        </w:rPr>
        <w:t>αντέφεση</w:t>
      </w:r>
      <w:proofErr w:type="spellEnd"/>
      <w:r>
        <w:rPr>
          <w:rFonts w:ascii="Arial" w:hAnsi="Arial" w:cs="Arial"/>
          <w:bCs/>
          <w:sz w:val="28"/>
          <w:szCs w:val="28"/>
        </w:rPr>
        <w:t xml:space="preserve"> και εναντίον του </w:t>
      </w:r>
      <w:proofErr w:type="spellStart"/>
      <w:r w:rsidR="00EB1CDA">
        <w:rPr>
          <w:rFonts w:ascii="Arial" w:hAnsi="Arial" w:cs="Arial"/>
          <w:bCs/>
          <w:sz w:val="28"/>
          <w:szCs w:val="28"/>
        </w:rPr>
        <w:t>Εφεσείοντα</w:t>
      </w:r>
      <w:proofErr w:type="spellEnd"/>
      <w:r w:rsidR="00D05A61">
        <w:rPr>
          <w:rFonts w:ascii="Arial" w:hAnsi="Arial" w:cs="Arial"/>
          <w:bCs/>
          <w:sz w:val="28"/>
          <w:szCs w:val="28"/>
        </w:rPr>
        <w:t xml:space="preserve"> 1 </w:t>
      </w:r>
      <w:r w:rsidR="00EB1CDA">
        <w:rPr>
          <w:rFonts w:ascii="Arial" w:hAnsi="Arial" w:cs="Arial"/>
          <w:bCs/>
          <w:sz w:val="28"/>
          <w:szCs w:val="28"/>
        </w:rPr>
        <w:t xml:space="preserve">-Εφεσίβλητου στην </w:t>
      </w:r>
      <w:proofErr w:type="spellStart"/>
      <w:r w:rsidR="00EB1CDA">
        <w:rPr>
          <w:rFonts w:ascii="Arial" w:hAnsi="Arial" w:cs="Arial"/>
          <w:bCs/>
          <w:sz w:val="28"/>
          <w:szCs w:val="28"/>
        </w:rPr>
        <w:t>αντέφεση</w:t>
      </w:r>
      <w:proofErr w:type="spellEnd"/>
      <w:r w:rsidR="00980AC5">
        <w:rPr>
          <w:rFonts w:ascii="Arial" w:hAnsi="Arial" w:cs="Arial"/>
          <w:bCs/>
          <w:sz w:val="28"/>
          <w:szCs w:val="28"/>
        </w:rPr>
        <w:t xml:space="preserve">.  </w:t>
      </w:r>
    </w:p>
    <w:p w14:paraId="7F0B788A" w14:textId="5E5DA878" w:rsidR="00A369DE" w:rsidRPr="00A369DE" w:rsidRDefault="00A369DE" w:rsidP="003C49F4">
      <w:pPr>
        <w:spacing w:after="0" w:line="480" w:lineRule="auto"/>
        <w:jc w:val="both"/>
        <w:rPr>
          <w:rFonts w:ascii="Arial" w:hAnsi="Arial" w:cs="Arial"/>
          <w:bCs/>
          <w:sz w:val="28"/>
          <w:szCs w:val="28"/>
        </w:rPr>
      </w:pPr>
      <w:r>
        <w:rPr>
          <w:rFonts w:ascii="Arial" w:hAnsi="Arial" w:cs="Arial"/>
          <w:bCs/>
          <w:sz w:val="28"/>
          <w:szCs w:val="28"/>
        </w:rPr>
        <w:t xml:space="preserve">    </w:t>
      </w:r>
    </w:p>
    <w:p w14:paraId="0D51D60C" w14:textId="77777777" w:rsidR="007C24DD" w:rsidRDefault="007C24DD" w:rsidP="003C49F4">
      <w:pPr>
        <w:spacing w:after="0" w:line="480" w:lineRule="auto"/>
        <w:ind w:left="450"/>
        <w:jc w:val="both"/>
        <w:rPr>
          <w:rFonts w:ascii="Arial" w:hAnsi="Arial" w:cs="Arial"/>
          <w:bCs/>
          <w:sz w:val="28"/>
          <w:szCs w:val="28"/>
        </w:rPr>
      </w:pPr>
    </w:p>
    <w:p w14:paraId="1685B953" w14:textId="77777777" w:rsidR="00EB1CDA" w:rsidRDefault="00EB1CDA" w:rsidP="003C49F4">
      <w:pPr>
        <w:spacing w:after="0" w:line="480" w:lineRule="auto"/>
        <w:ind w:left="450"/>
        <w:jc w:val="both"/>
        <w:rPr>
          <w:rFonts w:ascii="Arial" w:hAnsi="Arial" w:cs="Arial"/>
          <w:bCs/>
          <w:sz w:val="28"/>
          <w:szCs w:val="28"/>
        </w:rPr>
      </w:pPr>
    </w:p>
    <w:p w14:paraId="27863EDC" w14:textId="77777777" w:rsidR="00EB1CDA" w:rsidRPr="008F2ACD" w:rsidRDefault="00EB1CDA" w:rsidP="003C49F4">
      <w:pPr>
        <w:spacing w:after="0" w:line="480" w:lineRule="auto"/>
        <w:ind w:left="450"/>
        <w:jc w:val="both"/>
        <w:rPr>
          <w:rFonts w:ascii="Arial" w:hAnsi="Arial" w:cs="Arial"/>
          <w:bCs/>
          <w:sz w:val="28"/>
          <w:szCs w:val="28"/>
        </w:rPr>
      </w:pPr>
    </w:p>
    <w:p w14:paraId="040DF24E" w14:textId="29DEC365" w:rsidR="00875559" w:rsidRDefault="005D5B10" w:rsidP="005D5B10">
      <w:pPr>
        <w:spacing w:after="0" w:line="480" w:lineRule="auto"/>
        <w:jc w:val="both"/>
        <w:rPr>
          <w:rFonts w:ascii="Arial" w:hAnsi="Arial" w:cs="Arial"/>
          <w:sz w:val="28"/>
          <w:szCs w:val="28"/>
        </w:rPr>
      </w:pPr>
      <w:r w:rsidRPr="00755366">
        <w:rPr>
          <w:rFonts w:ascii="Arial" w:hAnsi="Arial" w:cs="Arial"/>
          <w:bCs/>
          <w:sz w:val="28"/>
          <w:szCs w:val="28"/>
        </w:rPr>
        <w:tab/>
      </w:r>
      <w:r w:rsidRPr="00755366">
        <w:rPr>
          <w:rFonts w:ascii="Arial" w:hAnsi="Arial" w:cs="Arial"/>
          <w:bCs/>
          <w:sz w:val="28"/>
          <w:szCs w:val="28"/>
        </w:rPr>
        <w:tab/>
      </w:r>
      <w:r w:rsidRPr="00755366">
        <w:rPr>
          <w:rFonts w:ascii="Arial" w:hAnsi="Arial" w:cs="Arial"/>
          <w:bCs/>
          <w:sz w:val="28"/>
          <w:szCs w:val="28"/>
        </w:rPr>
        <w:tab/>
      </w:r>
      <w:r w:rsidRPr="00755366">
        <w:rPr>
          <w:rFonts w:ascii="Arial" w:hAnsi="Arial" w:cs="Arial"/>
          <w:bCs/>
          <w:sz w:val="28"/>
          <w:szCs w:val="28"/>
        </w:rPr>
        <w:tab/>
      </w:r>
      <w:r w:rsidRPr="00755366">
        <w:rPr>
          <w:rFonts w:ascii="Arial" w:hAnsi="Arial" w:cs="Arial"/>
          <w:bCs/>
          <w:sz w:val="28"/>
          <w:szCs w:val="28"/>
        </w:rPr>
        <w:tab/>
      </w:r>
      <w:r>
        <w:rPr>
          <w:rFonts w:ascii="Arial" w:hAnsi="Arial" w:cs="Arial"/>
          <w:sz w:val="28"/>
          <w:szCs w:val="28"/>
        </w:rPr>
        <w:tab/>
        <w:t xml:space="preserve">Χ. </w:t>
      </w:r>
      <w:proofErr w:type="spellStart"/>
      <w:r>
        <w:rPr>
          <w:rFonts w:ascii="Arial" w:hAnsi="Arial" w:cs="Arial"/>
          <w:sz w:val="28"/>
          <w:szCs w:val="28"/>
        </w:rPr>
        <w:t>Μαλαχτός</w:t>
      </w:r>
      <w:proofErr w:type="spellEnd"/>
      <w:r>
        <w:rPr>
          <w:rFonts w:ascii="Arial" w:hAnsi="Arial" w:cs="Arial"/>
          <w:sz w:val="28"/>
          <w:szCs w:val="28"/>
        </w:rPr>
        <w:t>, Δ.</w:t>
      </w:r>
    </w:p>
    <w:p w14:paraId="70F1C481" w14:textId="77777777" w:rsidR="00EB1CDA" w:rsidRDefault="00EB1CDA" w:rsidP="005D5B10">
      <w:pPr>
        <w:spacing w:after="0" w:line="480" w:lineRule="auto"/>
        <w:jc w:val="both"/>
        <w:rPr>
          <w:rFonts w:ascii="Arial" w:hAnsi="Arial" w:cs="Arial"/>
          <w:sz w:val="28"/>
          <w:szCs w:val="28"/>
        </w:rPr>
      </w:pPr>
    </w:p>
    <w:p w14:paraId="61FABEEC" w14:textId="77777777" w:rsidR="007E06D0" w:rsidRDefault="007E06D0" w:rsidP="005D5B10">
      <w:pPr>
        <w:spacing w:after="0" w:line="480" w:lineRule="auto"/>
        <w:jc w:val="both"/>
        <w:rPr>
          <w:rFonts w:ascii="Arial" w:hAnsi="Arial" w:cs="Arial"/>
          <w:sz w:val="28"/>
          <w:szCs w:val="28"/>
        </w:rPr>
      </w:pPr>
    </w:p>
    <w:p w14:paraId="1DCFC73A" w14:textId="45A1D80D" w:rsidR="007E06D0" w:rsidRDefault="005D5B10" w:rsidP="007E06D0">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6CEA4E13" w14:textId="61DFBC1C" w:rsidR="00BE672F" w:rsidRDefault="00BE672F" w:rsidP="007E06D0">
      <w:pPr>
        <w:spacing w:after="0" w:line="480" w:lineRule="auto"/>
        <w:jc w:val="both"/>
        <w:rPr>
          <w:rFonts w:ascii="Arial" w:hAnsi="Arial" w:cs="Arial"/>
          <w:bCs/>
          <w:sz w:val="28"/>
          <w:szCs w:val="28"/>
        </w:rPr>
      </w:pPr>
    </w:p>
    <w:p w14:paraId="2A66EF07" w14:textId="77777777" w:rsidR="00EB1CDA" w:rsidRDefault="00EB1CDA" w:rsidP="007E06D0">
      <w:pPr>
        <w:spacing w:after="0" w:line="480" w:lineRule="auto"/>
        <w:jc w:val="both"/>
        <w:rPr>
          <w:rFonts w:ascii="Arial" w:hAnsi="Arial" w:cs="Arial"/>
          <w:bCs/>
          <w:sz w:val="28"/>
          <w:szCs w:val="28"/>
        </w:rPr>
      </w:pPr>
    </w:p>
    <w:p w14:paraId="1431434A" w14:textId="74B3B78B" w:rsidR="009421E5" w:rsidRDefault="00BE672F" w:rsidP="009421E5">
      <w:pPr>
        <w:spacing w:after="0" w:line="48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Ε. </w:t>
      </w:r>
      <w:proofErr w:type="spellStart"/>
      <w:r>
        <w:rPr>
          <w:rFonts w:ascii="Arial" w:hAnsi="Arial" w:cs="Arial"/>
          <w:bCs/>
          <w:sz w:val="28"/>
          <w:szCs w:val="28"/>
        </w:rPr>
        <w:t>Εφραίμ</w:t>
      </w:r>
      <w:proofErr w:type="spellEnd"/>
      <w:r>
        <w:rPr>
          <w:rFonts w:ascii="Arial" w:hAnsi="Arial" w:cs="Arial"/>
          <w:bCs/>
          <w:sz w:val="28"/>
          <w:szCs w:val="28"/>
        </w:rPr>
        <w:t>, Δ.</w:t>
      </w:r>
    </w:p>
    <w:sectPr w:rsidR="009421E5" w:rsidSect="002B5669">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3573" w14:textId="77777777" w:rsidR="000F3E1F" w:rsidRDefault="000F3E1F" w:rsidP="002B5669">
      <w:pPr>
        <w:spacing w:after="0" w:line="240" w:lineRule="auto"/>
      </w:pPr>
      <w:r>
        <w:separator/>
      </w:r>
    </w:p>
  </w:endnote>
  <w:endnote w:type="continuationSeparator" w:id="0">
    <w:p w14:paraId="64803320" w14:textId="77777777" w:rsidR="000F3E1F" w:rsidRDefault="000F3E1F"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5AD6" w14:textId="77777777" w:rsidR="000F3E1F" w:rsidRDefault="000F3E1F" w:rsidP="002B5669">
      <w:pPr>
        <w:spacing w:after="0" w:line="240" w:lineRule="auto"/>
      </w:pPr>
      <w:r>
        <w:separator/>
      </w:r>
    </w:p>
  </w:footnote>
  <w:footnote w:type="continuationSeparator" w:id="0">
    <w:p w14:paraId="37B8DD03" w14:textId="77777777" w:rsidR="000F3E1F" w:rsidRDefault="000F3E1F"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58849"/>
      <w:docPartObj>
        <w:docPartGallery w:val="Page Numbers (Top of Page)"/>
        <w:docPartUnique/>
      </w:docPartObj>
    </w:sdtPr>
    <w:sdtEndPr>
      <w:rPr>
        <w:noProof/>
      </w:rPr>
    </w:sdtEndPr>
    <w:sdtContent>
      <w:p w14:paraId="4519BD73" w14:textId="0CA90EFC" w:rsidR="002B5669" w:rsidRDefault="002B5669">
        <w:pPr>
          <w:pStyle w:val="Header"/>
          <w:jc w:val="center"/>
        </w:pPr>
        <w:r>
          <w:fldChar w:fldCharType="begin"/>
        </w:r>
        <w:r>
          <w:instrText xml:space="preserve"> PAGE   \* MERGEFORMAT </w:instrText>
        </w:r>
        <w:r>
          <w:fldChar w:fldCharType="separate"/>
        </w:r>
        <w:r w:rsidR="00983D52">
          <w:rPr>
            <w:noProof/>
          </w:rPr>
          <w:t>1</w:t>
        </w:r>
        <w:r w:rsidR="00983D52">
          <w:rPr>
            <w:noProof/>
          </w:rPr>
          <w:t>8</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5F0AAA"/>
    <w:multiLevelType w:val="hybridMultilevel"/>
    <w:tmpl w:val="6264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A4262"/>
    <w:multiLevelType w:val="hybridMultilevel"/>
    <w:tmpl w:val="4954861E"/>
    <w:lvl w:ilvl="0" w:tplc="2BE8E0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2044070">
    <w:abstractNumId w:val="0"/>
  </w:num>
  <w:num w:numId="2" w16cid:durableId="1461729147">
    <w:abstractNumId w:val="1"/>
  </w:num>
  <w:num w:numId="3" w16cid:durableId="463809721">
    <w:abstractNumId w:val="3"/>
  </w:num>
  <w:num w:numId="4" w16cid:durableId="816603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1C"/>
    <w:rsid w:val="00010CDF"/>
    <w:rsid w:val="00014531"/>
    <w:rsid w:val="000150CF"/>
    <w:rsid w:val="0002240F"/>
    <w:rsid w:val="000310D0"/>
    <w:rsid w:val="00036BDA"/>
    <w:rsid w:val="00036DC0"/>
    <w:rsid w:val="000455D2"/>
    <w:rsid w:val="000518E5"/>
    <w:rsid w:val="00060B34"/>
    <w:rsid w:val="000610A6"/>
    <w:rsid w:val="00061434"/>
    <w:rsid w:val="0006472C"/>
    <w:rsid w:val="000647C3"/>
    <w:rsid w:val="00064A1C"/>
    <w:rsid w:val="00067E9D"/>
    <w:rsid w:val="0007272C"/>
    <w:rsid w:val="000756A0"/>
    <w:rsid w:val="0009172A"/>
    <w:rsid w:val="000A0215"/>
    <w:rsid w:val="000A59C1"/>
    <w:rsid w:val="000B0017"/>
    <w:rsid w:val="000B29BE"/>
    <w:rsid w:val="000C0252"/>
    <w:rsid w:val="000C45DA"/>
    <w:rsid w:val="000C54BB"/>
    <w:rsid w:val="000C60D4"/>
    <w:rsid w:val="000C6E80"/>
    <w:rsid w:val="000D605E"/>
    <w:rsid w:val="000F2AA2"/>
    <w:rsid w:val="000F3E1F"/>
    <w:rsid w:val="000F498C"/>
    <w:rsid w:val="00104BF6"/>
    <w:rsid w:val="00113EFD"/>
    <w:rsid w:val="00126354"/>
    <w:rsid w:val="00134F0E"/>
    <w:rsid w:val="001370CA"/>
    <w:rsid w:val="00140A65"/>
    <w:rsid w:val="001418CD"/>
    <w:rsid w:val="0014256A"/>
    <w:rsid w:val="001653E1"/>
    <w:rsid w:val="00174C89"/>
    <w:rsid w:val="00174E6C"/>
    <w:rsid w:val="00184DF2"/>
    <w:rsid w:val="00186703"/>
    <w:rsid w:val="0019038B"/>
    <w:rsid w:val="001A3835"/>
    <w:rsid w:val="001B2FCE"/>
    <w:rsid w:val="001B3F76"/>
    <w:rsid w:val="001C08C0"/>
    <w:rsid w:val="001C1638"/>
    <w:rsid w:val="001D20A1"/>
    <w:rsid w:val="001F141E"/>
    <w:rsid w:val="00207FCC"/>
    <w:rsid w:val="002124EC"/>
    <w:rsid w:val="002144A0"/>
    <w:rsid w:val="00222580"/>
    <w:rsid w:val="0022279C"/>
    <w:rsid w:val="002276ED"/>
    <w:rsid w:val="00237E97"/>
    <w:rsid w:val="002515CF"/>
    <w:rsid w:val="00252B1D"/>
    <w:rsid w:val="002600A6"/>
    <w:rsid w:val="0028094C"/>
    <w:rsid w:val="00284728"/>
    <w:rsid w:val="0028729B"/>
    <w:rsid w:val="002A6755"/>
    <w:rsid w:val="002A6B11"/>
    <w:rsid w:val="002B1B80"/>
    <w:rsid w:val="002B1D97"/>
    <w:rsid w:val="002B507A"/>
    <w:rsid w:val="002B526E"/>
    <w:rsid w:val="002B5669"/>
    <w:rsid w:val="002D24DB"/>
    <w:rsid w:val="002D7D9D"/>
    <w:rsid w:val="002E284C"/>
    <w:rsid w:val="002E4940"/>
    <w:rsid w:val="002E4C39"/>
    <w:rsid w:val="002F3B44"/>
    <w:rsid w:val="002F623D"/>
    <w:rsid w:val="002F6520"/>
    <w:rsid w:val="00327D3D"/>
    <w:rsid w:val="003335F0"/>
    <w:rsid w:val="00341CEC"/>
    <w:rsid w:val="00344793"/>
    <w:rsid w:val="00352E73"/>
    <w:rsid w:val="003652F2"/>
    <w:rsid w:val="00370BC0"/>
    <w:rsid w:val="00370BFF"/>
    <w:rsid w:val="00374FEF"/>
    <w:rsid w:val="003912DE"/>
    <w:rsid w:val="00394E21"/>
    <w:rsid w:val="00395E33"/>
    <w:rsid w:val="003A672D"/>
    <w:rsid w:val="003B0B98"/>
    <w:rsid w:val="003C05EC"/>
    <w:rsid w:val="003C1E0A"/>
    <w:rsid w:val="003C2DD9"/>
    <w:rsid w:val="003C3C88"/>
    <w:rsid w:val="003C49F4"/>
    <w:rsid w:val="003C6956"/>
    <w:rsid w:val="003C7568"/>
    <w:rsid w:val="003E60E5"/>
    <w:rsid w:val="003F68AB"/>
    <w:rsid w:val="0040727A"/>
    <w:rsid w:val="00414D35"/>
    <w:rsid w:val="00422376"/>
    <w:rsid w:val="0042348E"/>
    <w:rsid w:val="00424F96"/>
    <w:rsid w:val="00425B73"/>
    <w:rsid w:val="00435431"/>
    <w:rsid w:val="0044159B"/>
    <w:rsid w:val="0044185B"/>
    <w:rsid w:val="00444EAE"/>
    <w:rsid w:val="00445A9F"/>
    <w:rsid w:val="00453142"/>
    <w:rsid w:val="0045462A"/>
    <w:rsid w:val="00462230"/>
    <w:rsid w:val="0046264C"/>
    <w:rsid w:val="00474726"/>
    <w:rsid w:val="00476C3A"/>
    <w:rsid w:val="00476FC1"/>
    <w:rsid w:val="00480E28"/>
    <w:rsid w:val="004831CC"/>
    <w:rsid w:val="004877EA"/>
    <w:rsid w:val="00491073"/>
    <w:rsid w:val="004A5E2A"/>
    <w:rsid w:val="004A7CD3"/>
    <w:rsid w:val="004B0487"/>
    <w:rsid w:val="004B2CA4"/>
    <w:rsid w:val="004B5C61"/>
    <w:rsid w:val="004C7FDB"/>
    <w:rsid w:val="004D78CE"/>
    <w:rsid w:val="004E0447"/>
    <w:rsid w:val="004E2C34"/>
    <w:rsid w:val="004E3F17"/>
    <w:rsid w:val="00507D5B"/>
    <w:rsid w:val="00513283"/>
    <w:rsid w:val="00513E1A"/>
    <w:rsid w:val="00515D8F"/>
    <w:rsid w:val="0053019D"/>
    <w:rsid w:val="00530E19"/>
    <w:rsid w:val="00533934"/>
    <w:rsid w:val="00540DFC"/>
    <w:rsid w:val="00541120"/>
    <w:rsid w:val="005560B3"/>
    <w:rsid w:val="005625EF"/>
    <w:rsid w:val="00562980"/>
    <w:rsid w:val="00574393"/>
    <w:rsid w:val="00585213"/>
    <w:rsid w:val="0058578D"/>
    <w:rsid w:val="00586879"/>
    <w:rsid w:val="00590B54"/>
    <w:rsid w:val="005A52F4"/>
    <w:rsid w:val="005B1DC7"/>
    <w:rsid w:val="005C1550"/>
    <w:rsid w:val="005C799D"/>
    <w:rsid w:val="005D19BF"/>
    <w:rsid w:val="005D1C2B"/>
    <w:rsid w:val="005D34FE"/>
    <w:rsid w:val="005D5B10"/>
    <w:rsid w:val="005D770B"/>
    <w:rsid w:val="005E3D8E"/>
    <w:rsid w:val="005F342D"/>
    <w:rsid w:val="005F5D43"/>
    <w:rsid w:val="005F6AF6"/>
    <w:rsid w:val="00600589"/>
    <w:rsid w:val="00600A30"/>
    <w:rsid w:val="006137F8"/>
    <w:rsid w:val="00631AA3"/>
    <w:rsid w:val="00632A7D"/>
    <w:rsid w:val="00634886"/>
    <w:rsid w:val="00636A86"/>
    <w:rsid w:val="00640E9D"/>
    <w:rsid w:val="00643D29"/>
    <w:rsid w:val="00644666"/>
    <w:rsid w:val="0065575E"/>
    <w:rsid w:val="006564D9"/>
    <w:rsid w:val="0065671E"/>
    <w:rsid w:val="00667AB3"/>
    <w:rsid w:val="006711A7"/>
    <w:rsid w:val="006804B6"/>
    <w:rsid w:val="00683D6B"/>
    <w:rsid w:val="006877BD"/>
    <w:rsid w:val="006921B6"/>
    <w:rsid w:val="00695ED0"/>
    <w:rsid w:val="006A142D"/>
    <w:rsid w:val="006B11DE"/>
    <w:rsid w:val="006C05DF"/>
    <w:rsid w:val="006C18A8"/>
    <w:rsid w:val="006D07FC"/>
    <w:rsid w:val="006E060D"/>
    <w:rsid w:val="006E1E43"/>
    <w:rsid w:val="006E7647"/>
    <w:rsid w:val="006E7760"/>
    <w:rsid w:val="00713E37"/>
    <w:rsid w:val="00715C85"/>
    <w:rsid w:val="00716A76"/>
    <w:rsid w:val="00717B59"/>
    <w:rsid w:val="007270A5"/>
    <w:rsid w:val="00733A27"/>
    <w:rsid w:val="007371EE"/>
    <w:rsid w:val="00737C55"/>
    <w:rsid w:val="00740867"/>
    <w:rsid w:val="00740F7C"/>
    <w:rsid w:val="00744352"/>
    <w:rsid w:val="0074493D"/>
    <w:rsid w:val="00752974"/>
    <w:rsid w:val="00752ACE"/>
    <w:rsid w:val="00755366"/>
    <w:rsid w:val="00760817"/>
    <w:rsid w:val="00761F23"/>
    <w:rsid w:val="007625BE"/>
    <w:rsid w:val="00765B73"/>
    <w:rsid w:val="0077307D"/>
    <w:rsid w:val="00775494"/>
    <w:rsid w:val="00777EA2"/>
    <w:rsid w:val="0078242A"/>
    <w:rsid w:val="00784CBC"/>
    <w:rsid w:val="007925E4"/>
    <w:rsid w:val="007937FC"/>
    <w:rsid w:val="007938DF"/>
    <w:rsid w:val="00793ECB"/>
    <w:rsid w:val="00795BF1"/>
    <w:rsid w:val="007B452A"/>
    <w:rsid w:val="007B4742"/>
    <w:rsid w:val="007B568E"/>
    <w:rsid w:val="007C1F21"/>
    <w:rsid w:val="007C215A"/>
    <w:rsid w:val="007C24DD"/>
    <w:rsid w:val="007D7FE1"/>
    <w:rsid w:val="007E053D"/>
    <w:rsid w:val="007E06D0"/>
    <w:rsid w:val="007E4C33"/>
    <w:rsid w:val="007F4B51"/>
    <w:rsid w:val="00815DEE"/>
    <w:rsid w:val="008300F2"/>
    <w:rsid w:val="00850324"/>
    <w:rsid w:val="00870A55"/>
    <w:rsid w:val="00875559"/>
    <w:rsid w:val="00875755"/>
    <w:rsid w:val="00876885"/>
    <w:rsid w:val="00881CE4"/>
    <w:rsid w:val="00882EE8"/>
    <w:rsid w:val="00885033"/>
    <w:rsid w:val="0088665D"/>
    <w:rsid w:val="0089309C"/>
    <w:rsid w:val="008A16CB"/>
    <w:rsid w:val="008A5E8B"/>
    <w:rsid w:val="008C0E49"/>
    <w:rsid w:val="008F2ACD"/>
    <w:rsid w:val="009074BC"/>
    <w:rsid w:val="00910828"/>
    <w:rsid w:val="00911F66"/>
    <w:rsid w:val="00923606"/>
    <w:rsid w:val="00923629"/>
    <w:rsid w:val="009421E5"/>
    <w:rsid w:val="0094496E"/>
    <w:rsid w:val="009524C3"/>
    <w:rsid w:val="0095343A"/>
    <w:rsid w:val="00954BBA"/>
    <w:rsid w:val="00955BC8"/>
    <w:rsid w:val="00963EBA"/>
    <w:rsid w:val="00973FC4"/>
    <w:rsid w:val="00975D82"/>
    <w:rsid w:val="00980AC5"/>
    <w:rsid w:val="00981811"/>
    <w:rsid w:val="00983D52"/>
    <w:rsid w:val="009859A2"/>
    <w:rsid w:val="00986AB2"/>
    <w:rsid w:val="009978B9"/>
    <w:rsid w:val="009A33B8"/>
    <w:rsid w:val="009A5F8C"/>
    <w:rsid w:val="009B7C61"/>
    <w:rsid w:val="009C30ED"/>
    <w:rsid w:val="009C6755"/>
    <w:rsid w:val="009D3497"/>
    <w:rsid w:val="009D4C83"/>
    <w:rsid w:val="009E00A0"/>
    <w:rsid w:val="009F1A5E"/>
    <w:rsid w:val="009F1AE8"/>
    <w:rsid w:val="00A05775"/>
    <w:rsid w:val="00A06727"/>
    <w:rsid w:val="00A06789"/>
    <w:rsid w:val="00A159C9"/>
    <w:rsid w:val="00A229DF"/>
    <w:rsid w:val="00A269CA"/>
    <w:rsid w:val="00A27D3E"/>
    <w:rsid w:val="00A359F0"/>
    <w:rsid w:val="00A36648"/>
    <w:rsid w:val="00A366A7"/>
    <w:rsid w:val="00A369DE"/>
    <w:rsid w:val="00A41753"/>
    <w:rsid w:val="00A4691F"/>
    <w:rsid w:val="00A47AE9"/>
    <w:rsid w:val="00A5026E"/>
    <w:rsid w:val="00A51182"/>
    <w:rsid w:val="00A60895"/>
    <w:rsid w:val="00A66D6A"/>
    <w:rsid w:val="00A80E2B"/>
    <w:rsid w:val="00A83054"/>
    <w:rsid w:val="00A87333"/>
    <w:rsid w:val="00A90C8A"/>
    <w:rsid w:val="00AC47FA"/>
    <w:rsid w:val="00AC7F8F"/>
    <w:rsid w:val="00AF5365"/>
    <w:rsid w:val="00B018EB"/>
    <w:rsid w:val="00B0320D"/>
    <w:rsid w:val="00B05DC8"/>
    <w:rsid w:val="00B13871"/>
    <w:rsid w:val="00B31046"/>
    <w:rsid w:val="00B3481A"/>
    <w:rsid w:val="00B41BE3"/>
    <w:rsid w:val="00B42B5C"/>
    <w:rsid w:val="00B42CFC"/>
    <w:rsid w:val="00B45FD5"/>
    <w:rsid w:val="00B62693"/>
    <w:rsid w:val="00B70743"/>
    <w:rsid w:val="00B70B2D"/>
    <w:rsid w:val="00B8500E"/>
    <w:rsid w:val="00B90C86"/>
    <w:rsid w:val="00B965F6"/>
    <w:rsid w:val="00BB5D0A"/>
    <w:rsid w:val="00BB7686"/>
    <w:rsid w:val="00BC6C81"/>
    <w:rsid w:val="00BD2C9D"/>
    <w:rsid w:val="00BD7AA0"/>
    <w:rsid w:val="00BD7C70"/>
    <w:rsid w:val="00BE0855"/>
    <w:rsid w:val="00BE672F"/>
    <w:rsid w:val="00BF189D"/>
    <w:rsid w:val="00BF5F6F"/>
    <w:rsid w:val="00C035CF"/>
    <w:rsid w:val="00C13438"/>
    <w:rsid w:val="00C13FB3"/>
    <w:rsid w:val="00C3056D"/>
    <w:rsid w:val="00C3105E"/>
    <w:rsid w:val="00C3157A"/>
    <w:rsid w:val="00C458E2"/>
    <w:rsid w:val="00C46320"/>
    <w:rsid w:val="00C505C7"/>
    <w:rsid w:val="00C651A3"/>
    <w:rsid w:val="00C72C91"/>
    <w:rsid w:val="00C766DC"/>
    <w:rsid w:val="00C86DBB"/>
    <w:rsid w:val="00CA2140"/>
    <w:rsid w:val="00CB184F"/>
    <w:rsid w:val="00CB2129"/>
    <w:rsid w:val="00CB5B95"/>
    <w:rsid w:val="00CC2131"/>
    <w:rsid w:val="00CD7EBA"/>
    <w:rsid w:val="00CE6FAA"/>
    <w:rsid w:val="00CF1609"/>
    <w:rsid w:val="00D04FB7"/>
    <w:rsid w:val="00D05A61"/>
    <w:rsid w:val="00D16F99"/>
    <w:rsid w:val="00D2101D"/>
    <w:rsid w:val="00D25DDC"/>
    <w:rsid w:val="00D340FA"/>
    <w:rsid w:val="00D34C96"/>
    <w:rsid w:val="00D37213"/>
    <w:rsid w:val="00D40047"/>
    <w:rsid w:val="00D57BEE"/>
    <w:rsid w:val="00D6704A"/>
    <w:rsid w:val="00D7231D"/>
    <w:rsid w:val="00D84695"/>
    <w:rsid w:val="00D94B6F"/>
    <w:rsid w:val="00D96314"/>
    <w:rsid w:val="00DC3740"/>
    <w:rsid w:val="00DC75C0"/>
    <w:rsid w:val="00DD1F7E"/>
    <w:rsid w:val="00DD22EA"/>
    <w:rsid w:val="00DD2DDF"/>
    <w:rsid w:val="00DD4253"/>
    <w:rsid w:val="00DE5F4F"/>
    <w:rsid w:val="00DF2875"/>
    <w:rsid w:val="00E06E74"/>
    <w:rsid w:val="00E10DDE"/>
    <w:rsid w:val="00E21099"/>
    <w:rsid w:val="00E338F1"/>
    <w:rsid w:val="00E460A3"/>
    <w:rsid w:val="00E537CA"/>
    <w:rsid w:val="00E6458B"/>
    <w:rsid w:val="00E64BA8"/>
    <w:rsid w:val="00E65896"/>
    <w:rsid w:val="00E76008"/>
    <w:rsid w:val="00E76122"/>
    <w:rsid w:val="00E820E9"/>
    <w:rsid w:val="00E904B9"/>
    <w:rsid w:val="00E975D1"/>
    <w:rsid w:val="00EB1CDA"/>
    <w:rsid w:val="00EB76EF"/>
    <w:rsid w:val="00ED539E"/>
    <w:rsid w:val="00ED66B5"/>
    <w:rsid w:val="00EE371B"/>
    <w:rsid w:val="00EE7964"/>
    <w:rsid w:val="00F0532B"/>
    <w:rsid w:val="00F10BA6"/>
    <w:rsid w:val="00F130BB"/>
    <w:rsid w:val="00F25B9C"/>
    <w:rsid w:val="00F3602D"/>
    <w:rsid w:val="00F55491"/>
    <w:rsid w:val="00F743AF"/>
    <w:rsid w:val="00F75794"/>
    <w:rsid w:val="00F8654F"/>
    <w:rsid w:val="00F95B49"/>
    <w:rsid w:val="00FA470A"/>
    <w:rsid w:val="00FC16FB"/>
    <w:rsid w:val="00FE64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491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073"/>
    <w:rPr>
      <w:rFonts w:ascii="Segoe UI" w:hAnsi="Segoe UI" w:cs="Segoe UI"/>
      <w:sz w:val="18"/>
      <w:szCs w:val="18"/>
    </w:rPr>
  </w:style>
  <w:style w:type="paragraph" w:customStyle="1" w:styleId="indent1">
    <w:name w:val="indent1"/>
    <w:basedOn w:val="Normal"/>
    <w:rsid w:val="008F2AC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kanonikh-">
    <w:name w:val="kanonikh-"/>
    <w:basedOn w:val="Normal"/>
    <w:rsid w:val="00A47A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0">
    <w:name w:val="a0"/>
    <w:basedOn w:val="Normal"/>
    <w:rsid w:val="00A47A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kanonikh">
    <w:name w:val="kanonikh"/>
    <w:basedOn w:val="Normal"/>
    <w:rsid w:val="00A47AE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FollowedHyperlink">
    <w:name w:val="FollowedHyperlink"/>
    <w:basedOn w:val="DefaultParagraphFont"/>
    <w:uiPriority w:val="99"/>
    <w:semiHidden/>
    <w:unhideWhenUsed/>
    <w:rsid w:val="00762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127555181">
      <w:bodyDiv w:val="1"/>
      <w:marLeft w:val="0"/>
      <w:marRight w:val="0"/>
      <w:marTop w:val="0"/>
      <w:marBottom w:val="0"/>
      <w:divBdr>
        <w:top w:val="none" w:sz="0" w:space="0" w:color="auto"/>
        <w:left w:val="none" w:sz="0" w:space="0" w:color="auto"/>
        <w:bottom w:val="none" w:sz="0" w:space="0" w:color="auto"/>
        <w:right w:val="none" w:sz="0" w:space="0" w:color="auto"/>
      </w:divBdr>
    </w:div>
    <w:div w:id="132141498">
      <w:bodyDiv w:val="1"/>
      <w:marLeft w:val="0"/>
      <w:marRight w:val="0"/>
      <w:marTop w:val="0"/>
      <w:marBottom w:val="0"/>
      <w:divBdr>
        <w:top w:val="none" w:sz="0" w:space="0" w:color="auto"/>
        <w:left w:val="none" w:sz="0" w:space="0" w:color="auto"/>
        <w:bottom w:val="none" w:sz="0" w:space="0" w:color="auto"/>
        <w:right w:val="none" w:sz="0" w:space="0" w:color="auto"/>
      </w:divBdr>
    </w:div>
    <w:div w:id="165947733">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649746215">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36656969">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083993135">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329553011">
      <w:bodyDiv w:val="1"/>
      <w:marLeft w:val="0"/>
      <w:marRight w:val="0"/>
      <w:marTop w:val="0"/>
      <w:marBottom w:val="0"/>
      <w:divBdr>
        <w:top w:val="none" w:sz="0" w:space="0" w:color="auto"/>
        <w:left w:val="none" w:sz="0" w:space="0" w:color="auto"/>
        <w:bottom w:val="none" w:sz="0" w:space="0" w:color="auto"/>
        <w:right w:val="none" w:sz="0" w:space="0" w:color="auto"/>
      </w:divBdr>
    </w:div>
    <w:div w:id="1385637399">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687554308">
      <w:bodyDiv w:val="1"/>
      <w:marLeft w:val="0"/>
      <w:marRight w:val="0"/>
      <w:marTop w:val="0"/>
      <w:marBottom w:val="0"/>
      <w:divBdr>
        <w:top w:val="none" w:sz="0" w:space="0" w:color="auto"/>
        <w:left w:val="none" w:sz="0" w:space="0" w:color="auto"/>
        <w:bottom w:val="none" w:sz="0" w:space="0" w:color="auto"/>
        <w:right w:val="none" w:sz="0" w:space="0" w:color="auto"/>
      </w:divBdr>
    </w:div>
    <w:div w:id="1698849059">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892811285">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32660343">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12371575">
      <w:bodyDiv w:val="1"/>
      <w:marLeft w:val="0"/>
      <w:marRight w:val="0"/>
      <w:marTop w:val="0"/>
      <w:marBottom w:val="0"/>
      <w:divBdr>
        <w:top w:val="none" w:sz="0" w:space="0" w:color="auto"/>
        <w:left w:val="none" w:sz="0" w:space="0" w:color="auto"/>
        <w:bottom w:val="none" w:sz="0" w:space="0" w:color="auto"/>
        <w:right w:val="none" w:sz="0" w:space="0" w:color="auto"/>
      </w:divBdr>
      <w:divsChild>
        <w:div w:id="288363034">
          <w:marLeft w:val="0"/>
          <w:marRight w:val="0"/>
          <w:marTop w:val="105"/>
          <w:marBottom w:val="105"/>
          <w:divBdr>
            <w:top w:val="none" w:sz="0" w:space="0" w:color="auto"/>
            <w:left w:val="none" w:sz="0" w:space="0" w:color="auto"/>
            <w:bottom w:val="none" w:sz="0" w:space="0" w:color="auto"/>
            <w:right w:val="none" w:sz="0" w:space="0" w:color="auto"/>
          </w:divBdr>
        </w:div>
        <w:div w:id="1233079751">
          <w:marLeft w:val="0"/>
          <w:marRight w:val="150"/>
          <w:marTop w:val="75"/>
          <w:marBottom w:val="0"/>
          <w:divBdr>
            <w:top w:val="none" w:sz="0" w:space="0" w:color="auto"/>
            <w:left w:val="none" w:sz="0" w:space="0" w:color="auto"/>
            <w:bottom w:val="none" w:sz="0" w:space="0" w:color="auto"/>
            <w:right w:val="none" w:sz="0" w:space="0" w:color="auto"/>
          </w:divBdr>
        </w:div>
        <w:div w:id="1614049670">
          <w:marLeft w:val="0"/>
          <w:marRight w:val="0"/>
          <w:marTop w:val="0"/>
          <w:marBottom w:val="0"/>
          <w:divBdr>
            <w:top w:val="none" w:sz="0" w:space="0" w:color="auto"/>
            <w:left w:val="none" w:sz="0" w:space="0" w:color="auto"/>
            <w:bottom w:val="none" w:sz="0" w:space="0" w:color="auto"/>
            <w:right w:val="none" w:sz="0" w:space="0" w:color="auto"/>
          </w:divBdr>
        </w:div>
        <w:div w:id="777414653">
          <w:marLeft w:val="0"/>
          <w:marRight w:val="0"/>
          <w:marTop w:val="0"/>
          <w:marBottom w:val="0"/>
          <w:divBdr>
            <w:top w:val="none" w:sz="0" w:space="0" w:color="auto"/>
            <w:left w:val="none" w:sz="0" w:space="0" w:color="auto"/>
            <w:bottom w:val="none" w:sz="0" w:space="0" w:color="auto"/>
            <w:right w:val="none" w:sz="0" w:space="0" w:color="auto"/>
          </w:divBdr>
          <w:divsChild>
            <w:div w:id="698970172">
              <w:marLeft w:val="0"/>
              <w:marRight w:val="0"/>
              <w:marTop w:val="0"/>
              <w:marBottom w:val="0"/>
              <w:divBdr>
                <w:top w:val="none" w:sz="0" w:space="0" w:color="auto"/>
                <w:left w:val="none" w:sz="0" w:space="0" w:color="auto"/>
                <w:bottom w:val="none" w:sz="0" w:space="0" w:color="auto"/>
                <w:right w:val="none" w:sz="0" w:space="0" w:color="auto"/>
              </w:divBdr>
            </w:div>
            <w:div w:id="1745835820">
              <w:marLeft w:val="0"/>
              <w:marRight w:val="0"/>
              <w:marTop w:val="0"/>
              <w:marBottom w:val="0"/>
              <w:divBdr>
                <w:top w:val="none" w:sz="0" w:space="0" w:color="auto"/>
                <w:left w:val="none" w:sz="0" w:space="0" w:color="auto"/>
                <w:bottom w:val="none" w:sz="0" w:space="0" w:color="auto"/>
                <w:right w:val="none" w:sz="0" w:space="0" w:color="auto"/>
              </w:divBdr>
            </w:div>
            <w:div w:id="1254821062">
              <w:marLeft w:val="0"/>
              <w:marRight w:val="0"/>
              <w:marTop w:val="0"/>
              <w:marBottom w:val="0"/>
              <w:divBdr>
                <w:top w:val="none" w:sz="0" w:space="0" w:color="auto"/>
                <w:left w:val="none" w:sz="0" w:space="0" w:color="auto"/>
                <w:bottom w:val="none" w:sz="0" w:space="0" w:color="auto"/>
                <w:right w:val="none" w:sz="0" w:space="0" w:color="auto"/>
              </w:divBdr>
            </w:div>
            <w:div w:id="390813843">
              <w:marLeft w:val="0"/>
              <w:marRight w:val="0"/>
              <w:marTop w:val="0"/>
              <w:marBottom w:val="0"/>
              <w:divBdr>
                <w:top w:val="none" w:sz="0" w:space="0" w:color="auto"/>
                <w:left w:val="none" w:sz="0" w:space="0" w:color="auto"/>
                <w:bottom w:val="none" w:sz="0" w:space="0" w:color="auto"/>
                <w:right w:val="none" w:sz="0" w:space="0" w:color="auto"/>
              </w:divBdr>
            </w:div>
            <w:div w:id="436559482">
              <w:marLeft w:val="0"/>
              <w:marRight w:val="0"/>
              <w:marTop w:val="0"/>
              <w:marBottom w:val="0"/>
              <w:divBdr>
                <w:top w:val="none" w:sz="0" w:space="0" w:color="auto"/>
                <w:left w:val="none" w:sz="0" w:space="0" w:color="auto"/>
                <w:bottom w:val="none" w:sz="0" w:space="0" w:color="auto"/>
                <w:right w:val="none" w:sz="0" w:space="0" w:color="auto"/>
              </w:divBdr>
            </w:div>
            <w:div w:id="1772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081977291">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1969/rep/1969_1_04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8BFF-5BCD-4968-AA60-A9C3ADB6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Marilia Hadjiprodromou</cp:lastModifiedBy>
  <cp:revision>3</cp:revision>
  <cp:lastPrinted>2023-10-23T10:55:00Z</cp:lastPrinted>
  <dcterms:created xsi:type="dcterms:W3CDTF">2023-10-25T05:13:00Z</dcterms:created>
  <dcterms:modified xsi:type="dcterms:W3CDTF">2023-10-25T05:21:00Z</dcterms:modified>
</cp:coreProperties>
</file>